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8B7" w:rsidRPr="002861D9" w:rsidRDefault="00C468B7" w:rsidP="00C468B7">
      <w:pPr>
        <w:widowControl w:val="0"/>
        <w:tabs>
          <w:tab w:val="left" w:pos="8280"/>
        </w:tabs>
        <w:overflowPunct w:val="0"/>
        <w:autoSpaceDE w:val="0"/>
        <w:autoSpaceDN w:val="0"/>
        <w:adjustRightInd w:val="0"/>
        <w:spacing w:after="0" w:line="280" w:lineRule="exact"/>
        <w:jc w:val="both"/>
        <w:textAlignment w:val="baseline"/>
        <w:rPr>
          <w:rFonts w:asciiTheme="minorHAnsi" w:eastAsia="新細明體" w:hAnsiTheme="minorHAnsi"/>
          <w:b/>
          <w:sz w:val="24"/>
          <w:szCs w:val="24"/>
          <w:lang w:eastAsia="ja-JP"/>
        </w:rPr>
      </w:pPr>
      <w:bookmarkStart w:id="0" w:name="OLE_LINK103"/>
      <w:bookmarkStart w:id="1" w:name="OLE_LINK104"/>
      <w:r w:rsidRPr="002861D9">
        <w:rPr>
          <w:rFonts w:asciiTheme="minorHAnsi" w:eastAsia="新細明體" w:hAnsiTheme="minorHAnsi"/>
          <w:b/>
          <w:sz w:val="24"/>
          <w:szCs w:val="24"/>
          <w:lang w:eastAsia="ja-JP"/>
        </w:rPr>
        <w:t xml:space="preserve">3GPP TSG-RAN WG4 </w:t>
      </w:r>
      <w:r w:rsidR="003A6B2A" w:rsidRPr="002861D9">
        <w:rPr>
          <w:rFonts w:asciiTheme="minorHAnsi" w:eastAsia="新細明體" w:hAnsiTheme="minorHAnsi"/>
          <w:b/>
          <w:sz w:val="24"/>
          <w:szCs w:val="24"/>
          <w:lang w:eastAsia="ja-JP"/>
        </w:rPr>
        <w:t>Meeting #86</w:t>
      </w:r>
      <w:r w:rsidRPr="002861D9">
        <w:rPr>
          <w:rFonts w:asciiTheme="minorHAnsi" w:eastAsia="新細明體" w:hAnsiTheme="minorHAnsi"/>
          <w:b/>
          <w:sz w:val="24"/>
          <w:szCs w:val="24"/>
          <w:lang w:eastAsia="ja-JP"/>
        </w:rPr>
        <w:t xml:space="preserve">                                      </w:t>
      </w:r>
      <w:r w:rsidR="0025342E" w:rsidRPr="002861D9">
        <w:rPr>
          <w:rFonts w:asciiTheme="minorHAnsi" w:eastAsia="新細明體" w:hAnsiTheme="minorHAnsi"/>
          <w:b/>
          <w:sz w:val="24"/>
          <w:szCs w:val="24"/>
          <w:lang w:eastAsia="ja-JP"/>
        </w:rPr>
        <w:t xml:space="preserve">                                             </w:t>
      </w:r>
      <w:r w:rsidR="003A6B2A" w:rsidRPr="002861D9">
        <w:rPr>
          <w:rFonts w:asciiTheme="minorHAnsi" w:eastAsia="新細明體" w:hAnsiTheme="minorHAnsi"/>
          <w:b/>
          <w:sz w:val="24"/>
          <w:szCs w:val="24"/>
          <w:lang w:eastAsia="ja-JP"/>
        </w:rPr>
        <w:t xml:space="preserve">    </w:t>
      </w:r>
      <w:r w:rsidRPr="002861D9">
        <w:rPr>
          <w:rFonts w:asciiTheme="minorHAnsi" w:eastAsia="新細明體" w:hAnsiTheme="minorHAnsi"/>
          <w:b/>
          <w:sz w:val="24"/>
          <w:szCs w:val="24"/>
          <w:lang w:eastAsia="ja-JP"/>
        </w:rPr>
        <w:t xml:space="preserve">  </w:t>
      </w:r>
      <w:r w:rsidR="0025342E" w:rsidRPr="002861D9">
        <w:rPr>
          <w:rFonts w:asciiTheme="minorHAnsi" w:eastAsia="新細明體" w:hAnsiTheme="minorHAnsi"/>
          <w:b/>
          <w:sz w:val="24"/>
          <w:szCs w:val="24"/>
          <w:lang w:eastAsia="ja-JP"/>
        </w:rPr>
        <w:t>R4-</w:t>
      </w:r>
      <w:r w:rsidR="003A6B2A" w:rsidRPr="002861D9">
        <w:rPr>
          <w:rFonts w:asciiTheme="minorHAnsi" w:eastAsia="新細明體" w:hAnsiTheme="minorHAnsi"/>
          <w:b/>
          <w:sz w:val="24"/>
          <w:szCs w:val="24"/>
          <w:lang w:eastAsia="ja-JP"/>
        </w:rPr>
        <w:t>18</w:t>
      </w:r>
      <w:r w:rsidR="000300C3" w:rsidRPr="002861D9">
        <w:rPr>
          <w:rFonts w:asciiTheme="minorHAnsi" w:eastAsia="新細明體" w:hAnsiTheme="minorHAnsi"/>
          <w:b/>
          <w:sz w:val="24"/>
          <w:szCs w:val="24"/>
          <w:lang w:eastAsia="ja-JP"/>
        </w:rPr>
        <w:t>01501</w:t>
      </w:r>
      <w:r w:rsidR="009F53CF" w:rsidRPr="002861D9">
        <w:rPr>
          <w:rFonts w:asciiTheme="minorHAnsi" w:eastAsia="新細明體" w:hAnsiTheme="minorHAnsi"/>
          <w:b/>
          <w:sz w:val="24"/>
          <w:szCs w:val="24"/>
          <w:lang w:eastAsia="ja-JP"/>
        </w:rPr>
        <w:t xml:space="preserve">                                        </w:t>
      </w:r>
    </w:p>
    <w:p w:rsidR="00C468B7" w:rsidRPr="002861D9" w:rsidRDefault="003A6B2A" w:rsidP="00C468B7">
      <w:pPr>
        <w:tabs>
          <w:tab w:val="left" w:pos="1985"/>
        </w:tabs>
        <w:jc w:val="both"/>
        <w:rPr>
          <w:rFonts w:asciiTheme="minorHAnsi" w:hAnsiTheme="minorHAnsi"/>
          <w:b/>
          <w:sz w:val="24"/>
          <w:szCs w:val="24"/>
          <w:lang w:eastAsia="ja-JP"/>
        </w:rPr>
      </w:pPr>
      <w:r w:rsidRPr="002861D9">
        <w:rPr>
          <w:rFonts w:asciiTheme="minorHAnsi" w:hAnsiTheme="minorHAnsi"/>
          <w:b/>
          <w:sz w:val="24"/>
          <w:szCs w:val="24"/>
          <w:lang w:eastAsia="ja-JP"/>
        </w:rPr>
        <w:t>Athens, Greece, 26 Feb - 02 Mar 2018</w:t>
      </w:r>
    </w:p>
    <w:p w:rsidR="00C468B7" w:rsidRPr="002861D9" w:rsidRDefault="00C468B7" w:rsidP="00C468B7">
      <w:pPr>
        <w:rPr>
          <w:rFonts w:asciiTheme="minorHAnsi" w:hAnsiTheme="minorHAnsi"/>
          <w:b/>
          <w:bCs/>
          <w:sz w:val="24"/>
        </w:rPr>
      </w:pPr>
      <w:r w:rsidRPr="002861D9">
        <w:rPr>
          <w:rFonts w:asciiTheme="minorHAnsi" w:hAnsiTheme="minorHAnsi"/>
          <w:b/>
          <w:bCs/>
          <w:sz w:val="24"/>
        </w:rPr>
        <w:t xml:space="preserve">Agenda item:            </w:t>
      </w:r>
      <w:r w:rsidR="002861D9" w:rsidRPr="002861D9">
        <w:rPr>
          <w:rFonts w:asciiTheme="minorHAnsi" w:hAnsiTheme="minorHAnsi"/>
          <w:b/>
          <w:bCs/>
          <w:sz w:val="24"/>
        </w:rPr>
        <w:t>7.9</w:t>
      </w:r>
      <w:r w:rsidR="00CC5D96" w:rsidRPr="002861D9">
        <w:rPr>
          <w:rFonts w:asciiTheme="minorHAnsi" w:hAnsiTheme="minorHAnsi"/>
          <w:b/>
          <w:bCs/>
          <w:sz w:val="24"/>
        </w:rPr>
        <w:t>.9.1.1</w:t>
      </w:r>
    </w:p>
    <w:p w:rsidR="00C468B7" w:rsidRPr="002861D9" w:rsidRDefault="00C468B7" w:rsidP="00C468B7">
      <w:pPr>
        <w:tabs>
          <w:tab w:val="left" w:pos="1985"/>
        </w:tabs>
        <w:ind w:left="1985" w:hanging="1985"/>
        <w:rPr>
          <w:rFonts w:asciiTheme="minorHAnsi" w:hAnsiTheme="minorHAnsi"/>
          <w:b/>
          <w:bCs/>
          <w:sz w:val="24"/>
          <w:szCs w:val="24"/>
        </w:rPr>
      </w:pPr>
      <w:r w:rsidRPr="002861D9">
        <w:rPr>
          <w:rFonts w:asciiTheme="minorHAnsi" w:hAnsiTheme="minorHAnsi"/>
          <w:b/>
          <w:bCs/>
          <w:sz w:val="24"/>
          <w:szCs w:val="24"/>
        </w:rPr>
        <w:t>Source:</w:t>
      </w:r>
      <w:r w:rsidRPr="002861D9">
        <w:rPr>
          <w:rFonts w:asciiTheme="minorHAnsi" w:hAnsiTheme="minorHAnsi"/>
          <w:b/>
          <w:bCs/>
          <w:sz w:val="24"/>
          <w:szCs w:val="24"/>
        </w:rPr>
        <w:tab/>
        <w:t xml:space="preserve">MediaTek Inc. </w:t>
      </w:r>
    </w:p>
    <w:p w:rsidR="00C468B7" w:rsidRPr="002861D9" w:rsidRDefault="00C468B7" w:rsidP="00086FF1">
      <w:pPr>
        <w:tabs>
          <w:tab w:val="left" w:pos="1985"/>
        </w:tabs>
        <w:ind w:left="1985" w:hanging="1985"/>
        <w:rPr>
          <w:rFonts w:asciiTheme="minorHAnsi" w:hAnsiTheme="minorHAnsi"/>
          <w:b/>
          <w:bCs/>
          <w:sz w:val="24"/>
          <w:szCs w:val="24"/>
        </w:rPr>
      </w:pPr>
      <w:r w:rsidRPr="002861D9">
        <w:rPr>
          <w:rFonts w:asciiTheme="minorHAnsi" w:hAnsiTheme="minorHAnsi"/>
          <w:b/>
          <w:bCs/>
          <w:sz w:val="24"/>
          <w:szCs w:val="24"/>
        </w:rPr>
        <w:t>Title:</w:t>
      </w:r>
      <w:r w:rsidRPr="002861D9">
        <w:rPr>
          <w:rFonts w:asciiTheme="minorHAnsi" w:hAnsiTheme="minorHAnsi"/>
          <w:b/>
          <w:bCs/>
          <w:sz w:val="24"/>
          <w:szCs w:val="24"/>
        </w:rPr>
        <w:tab/>
      </w:r>
      <w:r w:rsidR="009C3D5D" w:rsidRPr="002861D9">
        <w:rPr>
          <w:rFonts w:asciiTheme="minorHAnsi" w:hAnsiTheme="minorHAnsi"/>
          <w:b/>
          <w:bCs/>
          <w:sz w:val="24"/>
          <w:szCs w:val="24"/>
        </w:rPr>
        <w:t>PDCCH Link Level Simulation Results</w:t>
      </w:r>
    </w:p>
    <w:p w:rsidR="00C468B7" w:rsidRPr="002861D9" w:rsidRDefault="00C468B7" w:rsidP="00C468B7">
      <w:pPr>
        <w:rPr>
          <w:rFonts w:asciiTheme="minorHAnsi" w:hAnsiTheme="minorHAnsi"/>
          <w:b/>
          <w:bCs/>
          <w:sz w:val="24"/>
          <w:szCs w:val="24"/>
        </w:rPr>
      </w:pPr>
      <w:r w:rsidRPr="002861D9">
        <w:rPr>
          <w:rFonts w:asciiTheme="minorHAnsi" w:hAnsiTheme="minorHAnsi"/>
          <w:b/>
          <w:bCs/>
          <w:sz w:val="24"/>
          <w:szCs w:val="24"/>
        </w:rPr>
        <w:t xml:space="preserve">Document for:          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Pr="00C04430">
        <w:rPr>
          <w:rFonts w:ascii="Calibri" w:hAnsi="Calibri" w:cs="Calibri"/>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50D1C" w:rsidRDefault="009C3D5D" w:rsidP="00650D1C">
      <w:pPr>
        <w:rPr>
          <w:rFonts w:asciiTheme="minorHAnsi" w:hAnsiTheme="minorHAnsi"/>
          <w:lang w:val="en-GB" w:eastAsia="zh-TW"/>
        </w:rPr>
      </w:pPr>
      <w:bookmarkStart w:id="2" w:name="OLE_LINK1"/>
      <w:bookmarkStart w:id="3" w:name="OLE_LINK2"/>
      <w:bookmarkStart w:id="4" w:name="OLE_LINK132"/>
      <w:bookmarkStart w:id="5" w:name="OLE_LINK133"/>
      <w:r>
        <w:rPr>
          <w:rFonts w:asciiTheme="minorHAnsi" w:hAnsiTheme="minorHAnsi"/>
          <w:lang w:val="en-GB" w:eastAsia="zh-TW"/>
        </w:rPr>
        <w:t xml:space="preserve">According to the </w:t>
      </w:r>
      <w:r w:rsidR="00650D1C" w:rsidRPr="00696355">
        <w:rPr>
          <w:rFonts w:asciiTheme="minorHAnsi" w:hAnsiTheme="minorHAnsi"/>
          <w:lang w:val="en-GB" w:eastAsia="zh-TW"/>
        </w:rPr>
        <w:t xml:space="preserve">approved </w:t>
      </w:r>
      <w:r>
        <w:rPr>
          <w:rFonts w:asciiTheme="minorHAnsi" w:hAnsiTheme="minorHAnsi"/>
          <w:lang w:val="en-GB" w:eastAsia="zh-TW"/>
        </w:rPr>
        <w:t>PDCCH simulation assumptions</w:t>
      </w:r>
      <w:r w:rsidR="00CC5D96">
        <w:rPr>
          <w:rFonts w:asciiTheme="minorHAnsi" w:hAnsiTheme="minorHAnsi"/>
          <w:lang w:val="en-GB" w:eastAsia="zh-TW"/>
        </w:rPr>
        <w:t xml:space="preserve"> [1]</w:t>
      </w:r>
      <w:r>
        <w:rPr>
          <w:rFonts w:asciiTheme="minorHAnsi" w:hAnsiTheme="minorHAnsi"/>
          <w:lang w:val="en-GB" w:eastAsia="zh-TW"/>
        </w:rPr>
        <w:t>, PDCCH link level simulation results are provided. In this contribution, we further discuss the settings of hypothetical PDCCH parameters</w:t>
      </w:r>
      <w:r w:rsidR="002D3B09" w:rsidRPr="002D3B09">
        <w:rPr>
          <w:rFonts w:asciiTheme="minorHAnsi" w:hAnsiTheme="minorHAnsi"/>
          <w:lang w:val="en-GB" w:eastAsia="zh-TW"/>
        </w:rPr>
        <w:t>,</w:t>
      </w:r>
      <w:r>
        <w:rPr>
          <w:rFonts w:asciiTheme="minorHAnsi" w:hAnsiTheme="minorHAnsi"/>
          <w:lang w:val="en-GB" w:eastAsia="zh-TW"/>
        </w:rPr>
        <w:t xml:space="preserve"> including </w:t>
      </w:r>
    </w:p>
    <w:p w:rsidR="009C3D5D" w:rsidRPr="009C3D5D" w:rsidRDefault="009C3D5D" w:rsidP="009C3D5D">
      <w:pPr>
        <w:pStyle w:val="a9"/>
        <w:numPr>
          <w:ilvl w:val="0"/>
          <w:numId w:val="11"/>
        </w:numPr>
        <w:rPr>
          <w:rFonts w:asciiTheme="minorHAnsi" w:hAnsiTheme="minorHAnsi"/>
          <w:lang w:val="en-GB" w:eastAsia="zh-TW"/>
        </w:rPr>
      </w:pPr>
      <w:r w:rsidRPr="00135B79">
        <w:rPr>
          <w:rFonts w:ascii="Arial" w:eastAsia="?? ??" w:hAnsi="Arial" w:cs="Arial"/>
          <w:sz w:val="18"/>
          <w:szCs w:val="18"/>
          <w:lang w:eastAsia="x-none"/>
        </w:rPr>
        <w:t>Ratio of hypothetical PDCCH RE energy to average SSS RE energy</w:t>
      </w:r>
    </w:p>
    <w:p w:rsidR="001A0AE5" w:rsidRPr="009C3D5D" w:rsidRDefault="009C3D5D" w:rsidP="009C3D5D">
      <w:pPr>
        <w:pStyle w:val="a9"/>
        <w:numPr>
          <w:ilvl w:val="0"/>
          <w:numId w:val="11"/>
        </w:numPr>
        <w:rPr>
          <w:rFonts w:asciiTheme="minorHAnsi" w:hAnsiTheme="minorHAnsi"/>
          <w:lang w:val="en-GB" w:eastAsia="zh-TW"/>
        </w:rPr>
      </w:pPr>
      <w:r w:rsidRPr="00135B79">
        <w:rPr>
          <w:rFonts w:ascii="Arial" w:eastAsia="?? ??" w:hAnsi="Arial" w:cs="Arial"/>
          <w:sz w:val="18"/>
          <w:szCs w:val="18"/>
          <w:lang w:eastAsia="x-none"/>
        </w:rPr>
        <w:t>Ratio of hypothetical PDCCH DMRS energy to average SSS RE energy</w:t>
      </w:r>
    </w:p>
    <w:p w:rsidR="002F275D" w:rsidRDefault="002D409D" w:rsidP="002F275D">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EE0926">
        <w:rPr>
          <w:rFonts w:ascii="Calibri" w:hAnsi="Calibri" w:cs="Calibri"/>
          <w:color w:val="000000"/>
          <w:sz w:val="24"/>
          <w:szCs w:val="24"/>
        </w:rPr>
        <w:t xml:space="preserve">     </w:t>
      </w:r>
      <w:r w:rsidR="00C468B7">
        <w:rPr>
          <w:rFonts w:ascii="Calibri" w:hAnsi="Calibri" w:cs="Calibri"/>
          <w:color w:val="000000"/>
          <w:sz w:val="24"/>
          <w:szCs w:val="24"/>
        </w:rPr>
        <w:tab/>
      </w:r>
      <w:r w:rsidR="009C3D5D">
        <w:rPr>
          <w:rFonts w:ascii="Calibri" w:eastAsia="新細明體" w:hAnsi="Calibri" w:cs="Calibri"/>
          <w:b/>
          <w:sz w:val="24"/>
          <w:szCs w:val="24"/>
          <w:lang w:eastAsia="zh-TW"/>
        </w:rPr>
        <w:t>Simulation Results</w:t>
      </w:r>
    </w:p>
    <w:p w:rsidR="009C3D5D" w:rsidRDefault="009C3D5D" w:rsidP="009C3D5D">
      <w:pPr>
        <w:rPr>
          <w:rFonts w:asciiTheme="minorHAnsi" w:hAnsiTheme="minorHAnsi"/>
          <w:lang w:val="en-GB" w:eastAsia="zh-TW"/>
        </w:rPr>
      </w:pPr>
      <w:bookmarkStart w:id="6" w:name="_Ref505695731"/>
      <w:bookmarkStart w:id="7" w:name="_Ref506200009"/>
      <w:bookmarkEnd w:id="0"/>
      <w:bookmarkEnd w:id="1"/>
      <w:bookmarkEnd w:id="2"/>
      <w:bookmarkEnd w:id="3"/>
      <w:bookmarkEnd w:id="4"/>
      <w:bookmarkEnd w:id="5"/>
      <w:r>
        <w:rPr>
          <w:rFonts w:asciiTheme="minorHAnsi" w:hAnsiTheme="minorHAnsi"/>
          <w:lang w:val="en-GB" w:eastAsia="zh-TW"/>
        </w:rPr>
        <w:t>Table 1 summarizes the required S</w:t>
      </w:r>
      <w:r w:rsidR="002D3B09">
        <w:rPr>
          <w:rFonts w:asciiTheme="minorHAnsi" w:hAnsiTheme="minorHAnsi"/>
          <w:lang w:val="en-GB" w:eastAsia="zh-TW"/>
        </w:rPr>
        <w:t>I</w:t>
      </w:r>
      <w:r>
        <w:rPr>
          <w:rFonts w:asciiTheme="minorHAnsi" w:hAnsiTheme="minorHAnsi"/>
          <w:lang w:val="en-GB" w:eastAsia="zh-TW"/>
        </w:rPr>
        <w:t>NRs to achieve 2% BLER and 10% BLER</w:t>
      </w:r>
      <w:r w:rsidR="007903A5">
        <w:rPr>
          <w:rFonts w:asciiTheme="minorHAnsi" w:hAnsiTheme="minorHAnsi"/>
          <w:lang w:val="en-GB" w:eastAsia="zh-TW"/>
        </w:rPr>
        <w:t>. The</w:t>
      </w:r>
      <w:r>
        <w:rPr>
          <w:rFonts w:asciiTheme="minorHAnsi" w:hAnsiTheme="minorHAnsi"/>
          <w:lang w:val="en-GB" w:eastAsia="zh-TW"/>
        </w:rPr>
        <w:t xml:space="preserve"> </w:t>
      </w:r>
      <w:r w:rsidR="002D3B09">
        <w:rPr>
          <w:rFonts w:asciiTheme="minorHAnsi" w:hAnsiTheme="minorHAnsi"/>
          <w:lang w:val="en-GB" w:eastAsia="zh-TW"/>
        </w:rPr>
        <w:t xml:space="preserve">corresponding </w:t>
      </w:r>
      <w:r>
        <w:rPr>
          <w:rFonts w:asciiTheme="minorHAnsi" w:hAnsiTheme="minorHAnsi"/>
          <w:lang w:val="en-GB" w:eastAsia="zh-TW"/>
        </w:rPr>
        <w:t>simulation parameters</w:t>
      </w:r>
      <w:r w:rsidR="007903A5">
        <w:rPr>
          <w:rFonts w:asciiTheme="minorHAnsi" w:hAnsiTheme="minorHAnsi"/>
          <w:lang w:val="en-GB" w:eastAsia="zh-TW"/>
        </w:rPr>
        <w:t xml:space="preserve"> and performance curves</w:t>
      </w:r>
      <w:r>
        <w:rPr>
          <w:rFonts w:asciiTheme="minorHAnsi" w:hAnsiTheme="minorHAnsi"/>
          <w:lang w:val="en-GB" w:eastAsia="zh-TW"/>
        </w:rPr>
        <w:t xml:space="preserve"> can be found in Appendix. </w:t>
      </w:r>
    </w:p>
    <w:tbl>
      <w:tblPr>
        <w:tblpPr w:leftFromText="180" w:rightFromText="180" w:vertAnchor="text"/>
        <w:tblW w:w="0" w:type="auto"/>
        <w:tblCellMar>
          <w:left w:w="0" w:type="dxa"/>
          <w:right w:w="0" w:type="dxa"/>
        </w:tblCellMar>
        <w:tblLook w:val="04A0" w:firstRow="1" w:lastRow="0" w:firstColumn="1" w:lastColumn="0" w:noHBand="0" w:noVBand="1"/>
      </w:tblPr>
      <w:tblGrid>
        <w:gridCol w:w="1870"/>
        <w:gridCol w:w="1870"/>
        <w:gridCol w:w="1870"/>
        <w:gridCol w:w="1870"/>
        <w:gridCol w:w="1870"/>
      </w:tblGrid>
      <w:tr w:rsidR="009C3D5D" w:rsidRPr="009C3D5D" w:rsidTr="00056524">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C3D5D" w:rsidRPr="009C3D5D" w:rsidRDefault="002A44A0" w:rsidP="009C3D5D">
            <w:pPr>
              <w:spacing w:after="0"/>
              <w:rPr>
                <w:rFonts w:ascii="Calibri" w:eastAsia="新細明體" w:hAnsi="Calibri" w:cs="新細明體"/>
                <w:sz w:val="22"/>
                <w:szCs w:val="22"/>
                <w:lang w:val="en-GB" w:eastAsia="zh-CN"/>
              </w:rPr>
            </w:pPr>
            <w:r>
              <w:rPr>
                <w:rFonts w:ascii="Calibri" w:eastAsia="新細明體" w:hAnsi="Calibri" w:cs="新細明體"/>
                <w:sz w:val="22"/>
                <w:szCs w:val="22"/>
                <w:lang w:val="en-GB" w:eastAsia="zh-CN"/>
              </w:rPr>
              <w:t>FR1</w:t>
            </w:r>
          </w:p>
        </w:tc>
        <w:tc>
          <w:tcPr>
            <w:tcW w:w="74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C3D5D" w:rsidRPr="009C3D5D" w:rsidRDefault="009C3D5D" w:rsidP="009C3D5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Required SINR (unit: dB)</w:t>
            </w:r>
          </w:p>
        </w:tc>
      </w:tr>
      <w:tr w:rsidR="009C3D5D" w:rsidRPr="009C3D5D" w:rsidTr="009C3D5D">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C3D5D" w:rsidRPr="009C3D5D" w:rsidRDefault="009C3D5D" w:rsidP="009C3D5D">
            <w:pPr>
              <w:spacing w:after="0"/>
              <w:rPr>
                <w:rFonts w:ascii="Calibri" w:eastAsia="新細明體" w:hAnsi="Calibri" w:cs="新細明體"/>
                <w:sz w:val="22"/>
                <w:szCs w:val="22"/>
                <w:lang w:eastAsia="zh-CN"/>
              </w:rPr>
            </w:pPr>
            <w:r w:rsidRPr="009C3D5D">
              <w:rPr>
                <w:rFonts w:ascii="Calibri" w:eastAsia="新細明體" w:hAnsi="Calibri" w:cs="新細明體"/>
                <w:sz w:val="22"/>
                <w:szCs w:val="22"/>
                <w:lang w:eastAsia="zh-CN"/>
              </w:rPr>
              <w:t xml:space="preserve">Channel </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C3D5D" w:rsidRPr="002D3B09" w:rsidRDefault="009C3D5D" w:rsidP="009C3D5D">
            <w:pPr>
              <w:spacing w:after="0"/>
              <w:rPr>
                <w:rFonts w:ascii="Calibri" w:eastAsia="新細明體" w:hAnsi="Calibri" w:cs="新細明體"/>
                <w:sz w:val="22"/>
                <w:szCs w:val="22"/>
                <w:lang w:eastAsia="zh-CN"/>
              </w:rPr>
            </w:pPr>
            <w:r w:rsidRPr="002D3B09">
              <w:rPr>
                <w:rFonts w:ascii="Calibri" w:eastAsia="新細明體" w:hAnsi="Calibri" w:cs="新細明體"/>
                <w:sz w:val="22"/>
                <w:szCs w:val="22"/>
                <w:lang w:eastAsia="zh-CN"/>
              </w:rPr>
              <w:t>8CCE@BLER10%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C3D5D" w:rsidRPr="009C3D5D" w:rsidRDefault="009C3D5D" w:rsidP="009C3D5D">
            <w:pPr>
              <w:spacing w:after="0"/>
              <w:rPr>
                <w:rFonts w:ascii="Calibri" w:eastAsia="新細明體" w:hAnsi="Calibri" w:cs="新細明體"/>
                <w:sz w:val="22"/>
                <w:szCs w:val="22"/>
                <w:lang w:eastAsia="zh-CN"/>
              </w:rPr>
            </w:pPr>
            <w:r w:rsidRPr="009C3D5D">
              <w:rPr>
                <w:rFonts w:ascii="Calibri" w:eastAsia="新細明體" w:hAnsi="Calibri" w:cs="新細明體"/>
                <w:sz w:val="22"/>
                <w:szCs w:val="22"/>
                <w:lang w:eastAsia="zh-CN"/>
              </w:rPr>
              <w:t>8CCE@BLER2%</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C3D5D" w:rsidRPr="009C3D5D" w:rsidRDefault="009C3D5D" w:rsidP="009C3D5D">
            <w:pPr>
              <w:spacing w:after="0"/>
              <w:rPr>
                <w:rFonts w:ascii="Calibri" w:eastAsia="新細明體" w:hAnsi="Calibri" w:cs="新細明體"/>
                <w:sz w:val="22"/>
                <w:szCs w:val="22"/>
                <w:lang w:eastAsia="zh-CN"/>
              </w:rPr>
            </w:pPr>
            <w:r w:rsidRPr="009C3D5D">
              <w:rPr>
                <w:rFonts w:ascii="Calibri" w:eastAsia="新細明體" w:hAnsi="Calibri" w:cs="新細明體"/>
                <w:sz w:val="22"/>
                <w:szCs w:val="22"/>
                <w:lang w:eastAsia="zh-CN"/>
              </w:rPr>
              <w:t>4CCE@BLER10%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C3D5D" w:rsidRPr="00CC5D96" w:rsidRDefault="009C3D5D" w:rsidP="009C3D5D">
            <w:pPr>
              <w:spacing w:after="0"/>
              <w:rPr>
                <w:rFonts w:ascii="Calibri" w:eastAsia="新細明體" w:hAnsi="Calibri" w:cs="新細明體"/>
                <w:sz w:val="22"/>
                <w:szCs w:val="22"/>
                <w:lang w:eastAsia="zh-CN"/>
              </w:rPr>
            </w:pPr>
            <w:r w:rsidRPr="00CC5D96">
              <w:rPr>
                <w:rFonts w:ascii="Calibri" w:eastAsia="新細明體" w:hAnsi="Calibri" w:cs="新細明體"/>
                <w:sz w:val="22"/>
                <w:szCs w:val="22"/>
                <w:lang w:eastAsia="zh-CN"/>
              </w:rPr>
              <w:t>4CCE@BLER2%</w:t>
            </w:r>
          </w:p>
        </w:tc>
      </w:tr>
      <w:tr w:rsidR="009C3D5D" w:rsidRPr="009C3D5D" w:rsidTr="00CC5D96">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3D5D" w:rsidRPr="009C3D5D" w:rsidRDefault="009C3D5D" w:rsidP="009C3D5D">
            <w:pPr>
              <w:spacing w:after="0"/>
              <w:rPr>
                <w:rFonts w:ascii="Calibri" w:eastAsia="新細明體" w:hAnsi="Calibri" w:cs="新細明體"/>
                <w:sz w:val="22"/>
                <w:szCs w:val="22"/>
                <w:lang w:eastAsia="zh-CN"/>
              </w:rPr>
            </w:pPr>
            <w:r w:rsidRPr="009C3D5D">
              <w:rPr>
                <w:rFonts w:ascii="Calibri" w:eastAsia="新細明體" w:hAnsi="Calibri" w:cs="新細明體"/>
                <w:sz w:val="22"/>
                <w:szCs w:val="22"/>
                <w:lang w:eastAsia="zh-CN"/>
              </w:rPr>
              <w:t>Static</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A61398" w:rsidRDefault="00CC5D96" w:rsidP="007903A5">
            <w:pPr>
              <w:spacing w:after="0"/>
              <w:jc w:val="center"/>
              <w:rPr>
                <w:rFonts w:ascii="Calibri" w:eastAsia="新細明體" w:hAnsi="Calibri" w:cs="新細明體"/>
                <w:b/>
                <w:sz w:val="22"/>
                <w:szCs w:val="22"/>
                <w:lang w:eastAsia="zh-CN"/>
              </w:rPr>
            </w:pPr>
            <w:r w:rsidRPr="00A61398">
              <w:rPr>
                <w:rFonts w:ascii="Calibri" w:eastAsia="新細明體" w:hAnsi="Calibri" w:cs="新細明體"/>
                <w:b/>
                <w:sz w:val="22"/>
                <w:szCs w:val="22"/>
                <w:lang w:eastAsia="zh-CN"/>
              </w:rPr>
              <w:t>-7.73</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-7.15</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-5.38</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CC5D96" w:rsidRDefault="00CC5D96" w:rsidP="007903A5">
            <w:pPr>
              <w:spacing w:after="0"/>
              <w:jc w:val="center"/>
              <w:rPr>
                <w:rFonts w:ascii="Calibri" w:eastAsia="新細明體" w:hAnsi="Calibri" w:cs="新細明體"/>
                <w:sz w:val="22"/>
                <w:szCs w:val="22"/>
                <w:lang w:eastAsia="zh-CN"/>
              </w:rPr>
            </w:pPr>
            <w:r w:rsidRPr="00CC5D96">
              <w:rPr>
                <w:rFonts w:ascii="Calibri" w:eastAsia="新細明體" w:hAnsi="Calibri" w:cs="新細明體"/>
                <w:sz w:val="22"/>
                <w:szCs w:val="22"/>
                <w:lang w:eastAsia="zh-CN"/>
              </w:rPr>
              <w:t>-4.76</w:t>
            </w:r>
          </w:p>
        </w:tc>
      </w:tr>
      <w:tr w:rsidR="009C3D5D" w:rsidRPr="009C3D5D" w:rsidTr="00CC5D96">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3D5D" w:rsidRPr="009C3D5D" w:rsidRDefault="009C3D5D" w:rsidP="009C3D5D">
            <w:pPr>
              <w:spacing w:after="0"/>
              <w:rPr>
                <w:rFonts w:ascii="Calibri" w:eastAsia="新細明體" w:hAnsi="Calibri" w:cs="新細明體"/>
                <w:sz w:val="22"/>
                <w:szCs w:val="22"/>
                <w:lang w:eastAsia="zh-CN"/>
              </w:rPr>
            </w:pPr>
            <w:r w:rsidRPr="009C3D5D">
              <w:rPr>
                <w:rFonts w:ascii="Calibri" w:eastAsia="新細明體" w:hAnsi="Calibri" w:cs="新細明體"/>
                <w:sz w:val="22"/>
                <w:szCs w:val="22"/>
                <w:lang w:eastAsia="zh-CN"/>
              </w:rPr>
              <w:t>EPA 3 Km/hr</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-4.97</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-2.86</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-2.34</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0.016</w:t>
            </w:r>
          </w:p>
        </w:tc>
      </w:tr>
      <w:tr w:rsidR="009C3D5D" w:rsidRPr="009C3D5D" w:rsidTr="00CC5D96">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3D5D" w:rsidRPr="009C3D5D" w:rsidRDefault="009C3D5D" w:rsidP="009C3D5D">
            <w:pPr>
              <w:spacing w:after="0"/>
              <w:rPr>
                <w:rFonts w:ascii="Calibri" w:eastAsia="新細明體" w:hAnsi="Calibri" w:cs="新細明體"/>
                <w:sz w:val="22"/>
                <w:szCs w:val="22"/>
                <w:lang w:eastAsia="zh-CN"/>
              </w:rPr>
            </w:pPr>
            <w:r w:rsidRPr="009C3D5D">
              <w:rPr>
                <w:rFonts w:ascii="Calibri" w:eastAsia="新細明體" w:hAnsi="Calibri" w:cs="新細明體"/>
                <w:sz w:val="22"/>
                <w:szCs w:val="22"/>
                <w:lang w:eastAsia="zh-CN"/>
              </w:rPr>
              <w:t>EPA 42</w:t>
            </w:r>
            <w:r>
              <w:rPr>
                <w:rFonts w:ascii="Calibri" w:eastAsia="新細明體" w:hAnsi="Calibri" w:cs="新細明體"/>
                <w:sz w:val="22"/>
                <w:szCs w:val="22"/>
                <w:lang w:eastAsia="zh-CN"/>
              </w:rPr>
              <w:t xml:space="preserve"> </w:t>
            </w:r>
            <w:r w:rsidRPr="009C3D5D">
              <w:rPr>
                <w:rFonts w:ascii="Calibri" w:eastAsia="新細明體" w:hAnsi="Calibri" w:cs="新細明體"/>
                <w:sz w:val="22"/>
                <w:szCs w:val="22"/>
                <w:lang w:eastAsia="zh-CN"/>
              </w:rPr>
              <w:t>Km/hr</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-4.76</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-2.37</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-2.04</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0.64</w:t>
            </w:r>
          </w:p>
        </w:tc>
      </w:tr>
      <w:tr w:rsidR="009C3D5D" w:rsidRPr="009C3D5D" w:rsidTr="00CC5D96">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3D5D" w:rsidRPr="009C3D5D" w:rsidRDefault="009C3D5D" w:rsidP="009C3D5D">
            <w:pPr>
              <w:spacing w:after="0"/>
              <w:rPr>
                <w:rFonts w:ascii="Calibri" w:eastAsia="新細明體" w:hAnsi="Calibri" w:cs="新細明體"/>
                <w:sz w:val="22"/>
                <w:szCs w:val="22"/>
                <w:lang w:eastAsia="zh-CN"/>
              </w:rPr>
            </w:pPr>
            <w:r w:rsidRPr="009C3D5D">
              <w:rPr>
                <w:rFonts w:ascii="Calibri" w:eastAsia="新細明體" w:hAnsi="Calibri" w:cs="新細明體"/>
                <w:sz w:val="22"/>
                <w:szCs w:val="22"/>
                <w:lang w:eastAsia="zh-CN"/>
              </w:rPr>
              <w:t>ETU 3 Km/hr</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-4.84</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-3.41</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-2.15</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-0.51</w:t>
            </w:r>
          </w:p>
        </w:tc>
      </w:tr>
      <w:tr w:rsidR="009C3D5D" w:rsidRPr="009C3D5D" w:rsidTr="00CC5D96">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3D5D" w:rsidRPr="009C3D5D" w:rsidRDefault="009C3D5D" w:rsidP="009C3D5D">
            <w:pPr>
              <w:spacing w:after="0"/>
              <w:rPr>
                <w:rFonts w:ascii="Calibri" w:eastAsia="新細明體" w:hAnsi="Calibri" w:cs="新細明體"/>
                <w:sz w:val="22"/>
                <w:szCs w:val="22"/>
                <w:lang w:eastAsia="zh-CN"/>
              </w:rPr>
            </w:pPr>
            <w:r w:rsidRPr="009C3D5D">
              <w:rPr>
                <w:rFonts w:ascii="Calibri" w:eastAsia="新細明體" w:hAnsi="Calibri" w:cs="新細明體"/>
                <w:sz w:val="22"/>
                <w:szCs w:val="22"/>
                <w:lang w:eastAsia="zh-CN"/>
              </w:rPr>
              <w:t>ETU 42</w:t>
            </w:r>
            <w:r>
              <w:rPr>
                <w:rFonts w:ascii="Calibri" w:eastAsia="新細明體" w:hAnsi="Calibri" w:cs="新細明體"/>
                <w:sz w:val="22"/>
                <w:szCs w:val="22"/>
                <w:lang w:eastAsia="zh-CN"/>
              </w:rPr>
              <w:t xml:space="preserve"> </w:t>
            </w:r>
            <w:r w:rsidRPr="009C3D5D">
              <w:rPr>
                <w:rFonts w:ascii="Calibri" w:eastAsia="新細明體" w:hAnsi="Calibri" w:cs="新細明體"/>
                <w:sz w:val="22"/>
                <w:szCs w:val="22"/>
                <w:lang w:eastAsia="zh-CN"/>
              </w:rPr>
              <w:t>Km/hr</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-4.73</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-3.29</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-2.08</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9C3D5D" w:rsidRPr="009C3D5D" w:rsidRDefault="00CC5D96" w:rsidP="007903A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-0.53</w:t>
            </w:r>
          </w:p>
        </w:tc>
      </w:tr>
    </w:tbl>
    <w:p w:rsidR="009C3D5D" w:rsidRPr="009C3D5D" w:rsidRDefault="009C3D5D" w:rsidP="009C3D5D">
      <w:pPr>
        <w:pStyle w:val="a5"/>
        <w:jc w:val="center"/>
        <w:rPr>
          <w:rFonts w:ascii="Calibri" w:eastAsia="新細明體" w:hAnsi="Calibri" w:cs="新細明體"/>
          <w:sz w:val="22"/>
          <w:szCs w:val="22"/>
          <w:lang w:eastAsia="zh-TW"/>
        </w:rPr>
      </w:pPr>
      <w:r>
        <w:t xml:space="preserve">Table </w:t>
      </w:r>
      <w:r w:rsidR="00E17E5C">
        <w:fldChar w:fldCharType="begin"/>
      </w:r>
      <w:r w:rsidR="00E17E5C">
        <w:instrText xml:space="preserve"> SEQ Table \* ARABIC </w:instrText>
      </w:r>
      <w:r w:rsidR="00E17E5C">
        <w:fldChar w:fldCharType="separate"/>
      </w:r>
      <w:r w:rsidR="002A44A0">
        <w:rPr>
          <w:noProof/>
        </w:rPr>
        <w:t>1</w:t>
      </w:r>
      <w:r w:rsidR="00E17E5C">
        <w:rPr>
          <w:noProof/>
        </w:rPr>
        <w:fldChar w:fldCharType="end"/>
      </w:r>
      <w:r>
        <w:t>: Required SNR for INS and OOS target BLER</w:t>
      </w:r>
    </w:p>
    <w:bookmarkEnd w:id="6"/>
    <w:bookmarkEnd w:id="7"/>
    <w:p w:rsidR="00A73AF2" w:rsidRDefault="00C468B7" w:rsidP="00A73AF2">
      <w:pPr>
        <w:pStyle w:val="1"/>
        <w:rPr>
          <w:rFonts w:ascii="Calibri" w:eastAsia="新細明體" w:hAnsi="Calibri" w:cs="Calibri"/>
          <w:b/>
          <w:sz w:val="24"/>
          <w:szCs w:val="24"/>
          <w:lang w:eastAsia="zh-TW"/>
        </w:rPr>
      </w:pPr>
      <w:r>
        <w:rPr>
          <w:rFonts w:ascii="Calibri" w:hAnsi="Calibri" w:cs="Calibri"/>
          <w:b/>
          <w:color w:val="000000"/>
          <w:sz w:val="24"/>
          <w:szCs w:val="24"/>
        </w:rPr>
        <w:t>3</w:t>
      </w:r>
      <w:r w:rsidR="00A73AF2" w:rsidRPr="002D0103">
        <w:rPr>
          <w:rFonts w:ascii="Calibri" w:hAnsi="Calibri" w:cs="Calibri"/>
          <w:b/>
          <w:color w:val="000000"/>
          <w:sz w:val="24"/>
          <w:szCs w:val="24"/>
        </w:rPr>
        <w:tab/>
      </w:r>
      <w:r w:rsidR="009C3D5D">
        <w:rPr>
          <w:rFonts w:ascii="Calibri" w:eastAsia="新細明體" w:hAnsi="Calibri" w:cs="Calibri"/>
          <w:b/>
          <w:sz w:val="24"/>
          <w:szCs w:val="24"/>
          <w:lang w:eastAsia="zh-TW"/>
        </w:rPr>
        <w:t>Hypothetical PDCCH parameters</w:t>
      </w:r>
    </w:p>
    <w:p w:rsidR="002A44A0" w:rsidRDefault="002A44A0" w:rsidP="007903A5">
      <w:pPr>
        <w:rPr>
          <w:rFonts w:asciiTheme="minorHAnsi" w:hAnsiTheme="minorHAnsi"/>
          <w:lang w:val="en-GB" w:eastAsia="zh-TW"/>
        </w:rPr>
      </w:pPr>
      <w:r>
        <w:rPr>
          <w:rFonts w:asciiTheme="minorHAnsi" w:hAnsiTheme="minorHAnsi"/>
          <w:lang w:val="en-GB" w:eastAsia="zh-TW"/>
        </w:rPr>
        <w:t>Under static channel,</w:t>
      </w:r>
    </w:p>
    <w:p w:rsidR="002A44A0" w:rsidRDefault="002A44A0" w:rsidP="002A44A0">
      <w:pPr>
        <w:pStyle w:val="a9"/>
        <w:numPr>
          <w:ilvl w:val="0"/>
          <w:numId w:val="13"/>
        </w:numPr>
        <w:rPr>
          <w:rFonts w:asciiTheme="minorHAnsi" w:hAnsiTheme="minorHAnsi"/>
          <w:lang w:val="en-GB" w:eastAsia="zh-TW"/>
        </w:rPr>
      </w:pPr>
      <w:r>
        <w:rPr>
          <w:rFonts w:asciiTheme="minorHAnsi" w:hAnsiTheme="minorHAnsi"/>
          <w:lang w:val="en-GB" w:eastAsia="zh-TW"/>
        </w:rPr>
        <w:t xml:space="preserve">LTE OOS required SNR </w:t>
      </w:r>
      <w:r w:rsidR="006D21E5">
        <w:rPr>
          <w:rFonts w:asciiTheme="minorHAnsi" w:hAnsiTheme="minorHAnsi"/>
          <w:lang w:val="en-GB" w:eastAsia="zh-TW"/>
        </w:rPr>
        <w:t>is -11.5</w:t>
      </w:r>
      <w:r w:rsidR="00445C5E">
        <w:rPr>
          <w:rFonts w:asciiTheme="minorHAnsi" w:hAnsiTheme="minorHAnsi"/>
          <w:lang w:val="en-GB" w:eastAsia="zh-TW"/>
        </w:rPr>
        <w:t xml:space="preserve"> </w:t>
      </w:r>
      <w:r w:rsidR="006D21E5">
        <w:rPr>
          <w:rFonts w:asciiTheme="minorHAnsi" w:hAnsiTheme="minorHAnsi"/>
          <w:lang w:val="en-GB" w:eastAsia="zh-TW"/>
        </w:rPr>
        <w:t xml:space="preserve">dB </w:t>
      </w:r>
      <w:r>
        <w:rPr>
          <w:rFonts w:asciiTheme="minorHAnsi" w:hAnsiTheme="minorHAnsi"/>
          <w:lang w:val="en-GB" w:eastAsia="zh-TW"/>
        </w:rPr>
        <w:t xml:space="preserve">to achieve 10% BLER </w:t>
      </w:r>
      <w:r w:rsidR="006D21E5">
        <w:rPr>
          <w:rFonts w:asciiTheme="minorHAnsi" w:hAnsiTheme="minorHAnsi"/>
          <w:lang w:val="en-GB" w:eastAsia="zh-TW"/>
        </w:rPr>
        <w:t>with 8CCE</w:t>
      </w:r>
      <w:r w:rsidR="00445C5E">
        <w:rPr>
          <w:rFonts w:asciiTheme="minorHAnsi" w:hAnsiTheme="minorHAnsi"/>
          <w:lang w:val="en-GB" w:eastAsia="zh-TW"/>
        </w:rPr>
        <w:t>s</w:t>
      </w:r>
      <w:r w:rsidR="006D21E5">
        <w:rPr>
          <w:rFonts w:asciiTheme="minorHAnsi" w:hAnsiTheme="minorHAnsi"/>
          <w:lang w:val="en-GB" w:eastAsia="zh-TW"/>
        </w:rPr>
        <w:t xml:space="preserve"> </w:t>
      </w:r>
      <w:r w:rsidR="00CC5D96">
        <w:rPr>
          <w:rFonts w:asciiTheme="minorHAnsi" w:hAnsiTheme="minorHAnsi"/>
          <w:lang w:val="en-GB" w:eastAsia="zh-TW"/>
        </w:rPr>
        <w:t>[2]</w:t>
      </w:r>
      <w:r w:rsidR="006D21E5">
        <w:rPr>
          <w:rFonts w:asciiTheme="minorHAnsi" w:hAnsiTheme="minorHAnsi"/>
          <w:lang w:val="en-GB" w:eastAsia="zh-TW"/>
        </w:rPr>
        <w:t>, where 4 dB power boost</w:t>
      </w:r>
      <w:r w:rsidR="00047C8E">
        <w:rPr>
          <w:rFonts w:asciiTheme="minorHAnsi" w:hAnsiTheme="minorHAnsi"/>
          <w:lang w:val="en-GB" w:eastAsia="zh-TW"/>
        </w:rPr>
        <w:t>ing</w:t>
      </w:r>
      <w:r w:rsidR="006D21E5">
        <w:rPr>
          <w:rFonts w:asciiTheme="minorHAnsi" w:hAnsiTheme="minorHAnsi"/>
          <w:lang w:val="en-GB" w:eastAsia="zh-TW"/>
        </w:rPr>
        <w:t xml:space="preserve"> on PDCCH is assumed.</w:t>
      </w:r>
    </w:p>
    <w:p w:rsidR="002A44A0" w:rsidRDefault="002A44A0" w:rsidP="002A44A0">
      <w:pPr>
        <w:pStyle w:val="a9"/>
        <w:numPr>
          <w:ilvl w:val="0"/>
          <w:numId w:val="13"/>
        </w:numPr>
        <w:rPr>
          <w:rFonts w:asciiTheme="minorHAnsi" w:hAnsiTheme="minorHAnsi"/>
          <w:lang w:val="en-GB" w:eastAsia="zh-TW"/>
        </w:rPr>
      </w:pPr>
      <w:r>
        <w:rPr>
          <w:rFonts w:asciiTheme="minorHAnsi" w:hAnsiTheme="minorHAnsi"/>
          <w:lang w:val="en-GB" w:eastAsia="zh-TW"/>
        </w:rPr>
        <w:t>NR</w:t>
      </w:r>
      <w:r w:rsidRPr="002A44A0">
        <w:rPr>
          <w:rFonts w:asciiTheme="minorHAnsi" w:hAnsiTheme="minorHAnsi"/>
          <w:lang w:val="en-GB" w:eastAsia="zh-TW"/>
        </w:rPr>
        <w:t xml:space="preserve"> </w:t>
      </w:r>
      <w:r>
        <w:rPr>
          <w:rFonts w:asciiTheme="minorHAnsi" w:hAnsiTheme="minorHAnsi"/>
          <w:lang w:val="en-GB" w:eastAsia="zh-TW"/>
        </w:rPr>
        <w:t xml:space="preserve">OOS required SNR </w:t>
      </w:r>
      <w:r w:rsidR="006D21E5">
        <w:rPr>
          <w:rFonts w:asciiTheme="minorHAnsi" w:hAnsiTheme="minorHAnsi"/>
          <w:lang w:val="en-GB" w:eastAsia="zh-TW"/>
        </w:rPr>
        <w:t>is -7.73</w:t>
      </w:r>
      <w:r w:rsidR="00445C5E">
        <w:rPr>
          <w:rFonts w:asciiTheme="minorHAnsi" w:hAnsiTheme="minorHAnsi"/>
          <w:lang w:val="en-GB" w:eastAsia="zh-TW"/>
        </w:rPr>
        <w:t xml:space="preserve"> </w:t>
      </w:r>
      <w:r w:rsidR="006D21E5">
        <w:rPr>
          <w:rFonts w:asciiTheme="minorHAnsi" w:hAnsiTheme="minorHAnsi"/>
          <w:lang w:val="en-GB" w:eastAsia="zh-TW"/>
        </w:rPr>
        <w:t xml:space="preserve">dB </w:t>
      </w:r>
      <w:r>
        <w:rPr>
          <w:rFonts w:asciiTheme="minorHAnsi" w:hAnsiTheme="minorHAnsi"/>
          <w:lang w:val="en-GB" w:eastAsia="zh-TW"/>
        </w:rPr>
        <w:t>to achieve 10% BLER</w:t>
      </w:r>
      <w:r w:rsidR="006D21E5">
        <w:rPr>
          <w:rFonts w:asciiTheme="minorHAnsi" w:hAnsiTheme="minorHAnsi"/>
          <w:lang w:val="en-GB" w:eastAsia="zh-TW"/>
        </w:rPr>
        <w:t xml:space="preserve"> with 8 CCE</w:t>
      </w:r>
      <w:r w:rsidR="00445C5E">
        <w:rPr>
          <w:rFonts w:asciiTheme="minorHAnsi" w:hAnsiTheme="minorHAnsi"/>
          <w:lang w:val="en-GB" w:eastAsia="zh-TW"/>
        </w:rPr>
        <w:t>s</w:t>
      </w:r>
      <w:r w:rsidR="006D21E5">
        <w:rPr>
          <w:rFonts w:asciiTheme="minorHAnsi" w:hAnsiTheme="minorHAnsi"/>
          <w:lang w:val="en-GB" w:eastAsia="zh-TW"/>
        </w:rPr>
        <w:t>, where 0 dB power boost</w:t>
      </w:r>
      <w:r w:rsidR="00047C8E">
        <w:rPr>
          <w:rFonts w:asciiTheme="minorHAnsi" w:hAnsiTheme="minorHAnsi"/>
          <w:lang w:val="en-GB" w:eastAsia="zh-TW"/>
        </w:rPr>
        <w:t>ing</w:t>
      </w:r>
      <w:r w:rsidR="006D21E5">
        <w:rPr>
          <w:rFonts w:asciiTheme="minorHAnsi" w:hAnsiTheme="minorHAnsi"/>
          <w:lang w:val="en-GB" w:eastAsia="zh-TW"/>
        </w:rPr>
        <w:t xml:space="preserve"> on PDCCH is assumed.</w:t>
      </w:r>
    </w:p>
    <w:p w:rsidR="007903A5" w:rsidRPr="002A44A0" w:rsidRDefault="002A44A0" w:rsidP="002A44A0">
      <w:pPr>
        <w:rPr>
          <w:rFonts w:asciiTheme="minorHAnsi" w:hAnsiTheme="minorHAnsi"/>
          <w:lang w:val="en-GB" w:eastAsia="zh-TW"/>
        </w:rPr>
      </w:pPr>
      <w:r>
        <w:rPr>
          <w:rFonts w:asciiTheme="minorHAnsi" w:hAnsiTheme="minorHAnsi"/>
          <w:lang w:val="en-GB" w:eastAsia="zh-TW"/>
        </w:rPr>
        <w:t>It is observed that</w:t>
      </w:r>
      <w:r w:rsidR="00890D90">
        <w:rPr>
          <w:rFonts w:asciiTheme="minorHAnsi" w:hAnsiTheme="minorHAnsi"/>
          <w:lang w:val="en-GB" w:eastAsia="zh-TW"/>
        </w:rPr>
        <w:t xml:space="preserve"> the required SINR of</w:t>
      </w:r>
      <w:r>
        <w:rPr>
          <w:rFonts w:asciiTheme="minorHAnsi" w:hAnsiTheme="minorHAnsi"/>
          <w:lang w:val="en-GB" w:eastAsia="zh-TW"/>
        </w:rPr>
        <w:t xml:space="preserve"> NR is 3.8</w:t>
      </w:r>
      <w:r w:rsidR="00445C5E">
        <w:rPr>
          <w:rFonts w:asciiTheme="minorHAnsi" w:hAnsiTheme="minorHAnsi"/>
          <w:lang w:val="en-GB" w:eastAsia="zh-TW"/>
        </w:rPr>
        <w:t xml:space="preserve"> </w:t>
      </w:r>
      <w:r>
        <w:rPr>
          <w:rFonts w:asciiTheme="minorHAnsi" w:hAnsiTheme="minorHAnsi"/>
          <w:lang w:val="en-GB" w:eastAsia="zh-TW"/>
        </w:rPr>
        <w:t xml:space="preserve">dB worse than </w:t>
      </w:r>
      <w:r w:rsidR="00890D90">
        <w:rPr>
          <w:rFonts w:asciiTheme="minorHAnsi" w:hAnsiTheme="minorHAnsi"/>
          <w:lang w:val="en-GB" w:eastAsia="zh-TW"/>
        </w:rPr>
        <w:t>that of LTE to achieve 10% BLER for OOS indication</w:t>
      </w:r>
      <w:r>
        <w:rPr>
          <w:rFonts w:asciiTheme="minorHAnsi" w:hAnsiTheme="minorHAnsi"/>
          <w:lang w:val="en-GB" w:eastAsia="zh-TW"/>
        </w:rPr>
        <w:t xml:space="preserve">. The </w:t>
      </w:r>
      <w:r w:rsidRPr="002A44A0">
        <w:rPr>
          <w:rFonts w:asciiTheme="minorHAnsi" w:hAnsiTheme="minorHAnsi"/>
          <w:lang w:val="en-GB" w:eastAsia="zh-TW"/>
        </w:rPr>
        <w:t xml:space="preserve">main reason </w:t>
      </w:r>
      <w:r w:rsidR="00DB05B8">
        <w:rPr>
          <w:rFonts w:asciiTheme="minorHAnsi" w:hAnsiTheme="minorHAnsi"/>
          <w:lang w:val="en-GB" w:eastAsia="zh-TW"/>
        </w:rPr>
        <w:t>would be</w:t>
      </w:r>
      <w:r w:rsidRPr="002A44A0">
        <w:rPr>
          <w:rFonts w:asciiTheme="minorHAnsi" w:hAnsiTheme="minorHAnsi"/>
          <w:lang w:val="en-GB" w:eastAsia="zh-TW"/>
        </w:rPr>
        <w:t xml:space="preserve"> that NR has no power boosting on PDCCH data and DMRS REs b</w:t>
      </w:r>
      <w:r w:rsidR="00047C8E">
        <w:rPr>
          <w:rFonts w:asciiTheme="minorHAnsi" w:hAnsiTheme="minorHAnsi"/>
          <w:lang w:val="en-GB" w:eastAsia="zh-TW"/>
        </w:rPr>
        <w:t xml:space="preserve">ut LTE has 4dB power </w:t>
      </w:r>
      <w:r w:rsidRPr="002A44A0">
        <w:rPr>
          <w:rFonts w:asciiTheme="minorHAnsi" w:hAnsiTheme="minorHAnsi"/>
          <w:lang w:val="en-GB" w:eastAsia="zh-TW"/>
        </w:rPr>
        <w:t xml:space="preserve">boosting on PDCCH and PCFICH REs. </w:t>
      </w:r>
      <w:r w:rsidR="007903A5" w:rsidRPr="002A44A0">
        <w:rPr>
          <w:rFonts w:asciiTheme="minorHAnsi" w:hAnsiTheme="minorHAnsi"/>
          <w:lang w:val="en-GB" w:eastAsia="zh-TW"/>
        </w:rPr>
        <w:t xml:space="preserve">To keep </w:t>
      </w:r>
      <w:r w:rsidR="00360A9C" w:rsidRPr="002A44A0">
        <w:rPr>
          <w:rFonts w:asciiTheme="minorHAnsi" w:hAnsiTheme="minorHAnsi"/>
          <w:lang w:val="en-GB" w:eastAsia="zh-TW"/>
        </w:rPr>
        <w:t>th</w:t>
      </w:r>
      <w:r w:rsidR="00DB05B8">
        <w:rPr>
          <w:rFonts w:asciiTheme="minorHAnsi" w:hAnsiTheme="minorHAnsi"/>
          <w:lang w:val="en-GB" w:eastAsia="zh-TW"/>
        </w:rPr>
        <w:t>e</w:t>
      </w:r>
      <w:r w:rsidR="00360A9C" w:rsidRPr="002A44A0">
        <w:rPr>
          <w:rFonts w:asciiTheme="minorHAnsi" w:hAnsiTheme="minorHAnsi"/>
          <w:lang w:val="en-GB" w:eastAsia="zh-TW"/>
        </w:rPr>
        <w:t xml:space="preserve"> NR </w:t>
      </w:r>
      <w:r w:rsidR="007903A5" w:rsidRPr="002A44A0">
        <w:rPr>
          <w:rFonts w:asciiTheme="minorHAnsi" w:hAnsiTheme="minorHAnsi"/>
          <w:lang w:val="en-GB" w:eastAsia="zh-TW"/>
        </w:rPr>
        <w:t>DL coverage</w:t>
      </w:r>
      <w:r w:rsidR="00360A9C" w:rsidRPr="002A44A0">
        <w:rPr>
          <w:rFonts w:asciiTheme="minorHAnsi" w:hAnsiTheme="minorHAnsi"/>
          <w:lang w:val="en-GB" w:eastAsia="zh-TW"/>
        </w:rPr>
        <w:t xml:space="preserve"> comparable to LTE</w:t>
      </w:r>
      <w:r w:rsidR="007903A5" w:rsidRPr="002A44A0">
        <w:rPr>
          <w:rFonts w:asciiTheme="minorHAnsi" w:hAnsiTheme="minorHAnsi"/>
          <w:lang w:val="en-GB" w:eastAsia="zh-TW"/>
        </w:rPr>
        <w:t xml:space="preserve">, there are two </w:t>
      </w:r>
      <w:r w:rsidR="007B57AE">
        <w:rPr>
          <w:rFonts w:asciiTheme="minorHAnsi" w:hAnsiTheme="minorHAnsi"/>
          <w:lang w:val="en-GB" w:eastAsia="zh-TW"/>
        </w:rPr>
        <w:t>approaches</w:t>
      </w:r>
      <w:r w:rsidR="007B57AE" w:rsidRPr="002A44A0">
        <w:rPr>
          <w:rFonts w:asciiTheme="minorHAnsi" w:hAnsiTheme="minorHAnsi"/>
          <w:lang w:val="en-GB" w:eastAsia="zh-TW"/>
        </w:rPr>
        <w:t xml:space="preserve"> </w:t>
      </w:r>
      <w:r w:rsidR="00047C8E">
        <w:rPr>
          <w:rFonts w:asciiTheme="minorHAnsi" w:hAnsiTheme="minorHAnsi"/>
          <w:lang w:val="en-GB" w:eastAsia="zh-TW"/>
        </w:rPr>
        <w:t xml:space="preserve">could be </w:t>
      </w:r>
      <w:r w:rsidR="00445C5E">
        <w:rPr>
          <w:rFonts w:asciiTheme="minorHAnsi" w:hAnsiTheme="minorHAnsi"/>
          <w:lang w:val="en-GB" w:eastAsia="zh-TW"/>
        </w:rPr>
        <w:t>jointly</w:t>
      </w:r>
      <w:r w:rsidR="00445C5E" w:rsidRPr="002A44A0">
        <w:rPr>
          <w:rFonts w:asciiTheme="minorHAnsi" w:hAnsiTheme="minorHAnsi"/>
          <w:lang w:val="en-GB" w:eastAsia="zh-TW"/>
        </w:rPr>
        <w:t xml:space="preserve"> </w:t>
      </w:r>
      <w:r w:rsidR="00047C8E">
        <w:rPr>
          <w:rFonts w:asciiTheme="minorHAnsi" w:hAnsiTheme="minorHAnsi"/>
          <w:lang w:val="en-GB" w:eastAsia="zh-TW"/>
        </w:rPr>
        <w:t xml:space="preserve">used </w:t>
      </w:r>
      <w:r w:rsidR="007903A5" w:rsidRPr="002A44A0">
        <w:rPr>
          <w:rFonts w:asciiTheme="minorHAnsi" w:hAnsiTheme="minorHAnsi"/>
          <w:lang w:val="en-GB" w:eastAsia="zh-TW"/>
        </w:rPr>
        <w:t>to lower OOS required SNR:</w:t>
      </w:r>
    </w:p>
    <w:p w:rsidR="007903A5" w:rsidRDefault="007B57AE" w:rsidP="007903A5">
      <w:pPr>
        <w:pStyle w:val="a9"/>
        <w:numPr>
          <w:ilvl w:val="0"/>
          <w:numId w:val="12"/>
        </w:numPr>
        <w:rPr>
          <w:rFonts w:asciiTheme="minorHAnsi" w:hAnsiTheme="minorHAnsi"/>
          <w:lang w:val="en-GB" w:eastAsia="zh-TW"/>
        </w:rPr>
      </w:pPr>
      <w:r>
        <w:rPr>
          <w:rFonts w:asciiTheme="minorHAnsi" w:hAnsiTheme="minorHAnsi"/>
          <w:lang w:val="en-GB" w:eastAsia="zh-TW"/>
        </w:rPr>
        <w:t xml:space="preserve">Approach #1: </w:t>
      </w:r>
      <w:r w:rsidR="00DB05B8">
        <w:rPr>
          <w:rFonts w:asciiTheme="minorHAnsi" w:hAnsiTheme="minorHAnsi"/>
          <w:lang w:val="en-GB" w:eastAsia="zh-TW"/>
        </w:rPr>
        <w:t>Increasing to 16 CCEs</w:t>
      </w:r>
    </w:p>
    <w:p w:rsidR="002A44A0" w:rsidRDefault="007B57AE" w:rsidP="002A44A0">
      <w:pPr>
        <w:pStyle w:val="a9"/>
        <w:numPr>
          <w:ilvl w:val="0"/>
          <w:numId w:val="12"/>
        </w:numPr>
        <w:rPr>
          <w:rFonts w:asciiTheme="minorHAnsi" w:hAnsiTheme="minorHAnsi"/>
          <w:lang w:val="en-GB" w:eastAsia="zh-TW"/>
        </w:rPr>
      </w:pPr>
      <w:r>
        <w:rPr>
          <w:rFonts w:asciiTheme="minorHAnsi" w:hAnsiTheme="minorHAnsi"/>
          <w:lang w:val="en-GB" w:eastAsia="zh-TW"/>
        </w:rPr>
        <w:t xml:space="preserve">Approach #2: </w:t>
      </w:r>
      <w:r w:rsidR="007903A5">
        <w:rPr>
          <w:rFonts w:asciiTheme="minorHAnsi" w:hAnsiTheme="minorHAnsi"/>
          <w:lang w:val="en-GB" w:eastAsia="zh-TW"/>
        </w:rPr>
        <w:t xml:space="preserve">Power boosting on PDCCH data and DMRS </w:t>
      </w:r>
      <w:r w:rsidR="007903A5" w:rsidRPr="000A1D6A">
        <w:rPr>
          <w:rFonts w:asciiTheme="minorHAnsi" w:hAnsiTheme="minorHAnsi"/>
          <w:lang w:val="en-GB" w:eastAsia="zh-TW"/>
        </w:rPr>
        <w:t>R</w:t>
      </w:r>
      <w:r w:rsidR="00F22CB9" w:rsidRPr="000A1D6A">
        <w:rPr>
          <w:rFonts w:asciiTheme="minorHAnsi" w:hAnsiTheme="minorHAnsi"/>
          <w:lang w:val="en-GB" w:eastAsia="zh-TW"/>
        </w:rPr>
        <w:t>E</w:t>
      </w:r>
      <w:r w:rsidR="007903A5" w:rsidRPr="000A1D6A">
        <w:rPr>
          <w:rFonts w:asciiTheme="minorHAnsi" w:hAnsiTheme="minorHAnsi"/>
          <w:lang w:val="en-GB" w:eastAsia="zh-TW"/>
        </w:rPr>
        <w:t>s</w:t>
      </w:r>
    </w:p>
    <w:p w:rsidR="00CC5D96" w:rsidRPr="002A44A0" w:rsidRDefault="00CC5D96" w:rsidP="007B57AE">
      <w:pPr>
        <w:rPr>
          <w:rFonts w:asciiTheme="minorHAnsi" w:hAnsiTheme="minorHAnsi"/>
          <w:lang w:val="en-GB" w:eastAsia="zh-TW"/>
        </w:rPr>
      </w:pPr>
      <w:r>
        <w:rPr>
          <w:rFonts w:asciiTheme="minorHAnsi" w:hAnsiTheme="minorHAnsi"/>
          <w:lang w:val="en-GB" w:eastAsia="zh-TW"/>
        </w:rPr>
        <w:t xml:space="preserve">However, </w:t>
      </w:r>
      <w:r w:rsidR="007B57AE">
        <w:rPr>
          <w:rFonts w:asciiTheme="minorHAnsi" w:hAnsiTheme="minorHAnsi"/>
          <w:lang w:val="en-GB" w:eastAsia="zh-TW"/>
        </w:rPr>
        <w:t xml:space="preserve">it would be a good starting point to </w:t>
      </w:r>
      <w:r>
        <w:rPr>
          <w:rFonts w:asciiTheme="minorHAnsi" w:hAnsiTheme="minorHAnsi"/>
          <w:lang w:val="en-GB" w:eastAsia="zh-TW"/>
        </w:rPr>
        <w:t>leverag</w:t>
      </w:r>
      <w:r w:rsidR="007B57AE">
        <w:rPr>
          <w:rFonts w:asciiTheme="minorHAnsi" w:hAnsiTheme="minorHAnsi"/>
          <w:lang w:val="en-GB" w:eastAsia="zh-TW"/>
        </w:rPr>
        <w:t>e</w:t>
      </w:r>
      <w:r>
        <w:rPr>
          <w:rFonts w:asciiTheme="minorHAnsi" w:hAnsiTheme="minorHAnsi"/>
          <w:lang w:val="en-GB" w:eastAsia="zh-TW"/>
        </w:rPr>
        <w:t xml:space="preserve"> LTE hypothetical settings</w:t>
      </w:r>
      <w:r w:rsidR="007B57AE">
        <w:rPr>
          <w:rFonts w:asciiTheme="minorHAnsi" w:hAnsiTheme="minorHAnsi"/>
          <w:lang w:val="en-GB" w:eastAsia="zh-TW"/>
        </w:rPr>
        <w:t>, i.e.</w:t>
      </w:r>
      <w:r>
        <w:rPr>
          <w:rFonts w:asciiTheme="minorHAnsi" w:hAnsiTheme="minorHAnsi"/>
          <w:lang w:val="en-GB" w:eastAsia="zh-TW"/>
        </w:rPr>
        <w:t xml:space="preserve"> 8</w:t>
      </w:r>
      <w:r w:rsidR="00445C5E">
        <w:rPr>
          <w:rFonts w:asciiTheme="minorHAnsi" w:hAnsiTheme="minorHAnsi"/>
          <w:lang w:val="en-GB" w:eastAsia="zh-TW"/>
        </w:rPr>
        <w:t xml:space="preserve"> </w:t>
      </w:r>
      <w:r>
        <w:rPr>
          <w:rFonts w:asciiTheme="minorHAnsi" w:hAnsiTheme="minorHAnsi"/>
          <w:lang w:val="en-GB" w:eastAsia="zh-TW"/>
        </w:rPr>
        <w:t>CCE</w:t>
      </w:r>
      <w:r w:rsidR="00445C5E">
        <w:rPr>
          <w:rFonts w:asciiTheme="minorHAnsi" w:hAnsiTheme="minorHAnsi"/>
          <w:lang w:val="en-GB" w:eastAsia="zh-TW"/>
        </w:rPr>
        <w:t>s</w:t>
      </w:r>
      <w:r>
        <w:rPr>
          <w:rFonts w:asciiTheme="minorHAnsi" w:hAnsiTheme="minorHAnsi"/>
          <w:lang w:val="en-GB" w:eastAsia="zh-TW"/>
        </w:rPr>
        <w:t xml:space="preserve"> and 4</w:t>
      </w:r>
      <w:r w:rsidR="00445C5E">
        <w:rPr>
          <w:rFonts w:asciiTheme="minorHAnsi" w:hAnsiTheme="minorHAnsi"/>
          <w:lang w:val="en-GB" w:eastAsia="zh-TW"/>
        </w:rPr>
        <w:t xml:space="preserve"> </w:t>
      </w:r>
      <w:r>
        <w:rPr>
          <w:rFonts w:asciiTheme="minorHAnsi" w:hAnsiTheme="minorHAnsi"/>
          <w:lang w:val="en-GB" w:eastAsia="zh-TW"/>
        </w:rPr>
        <w:t>dB power boosting</w:t>
      </w:r>
      <w:r w:rsidR="007B57AE">
        <w:rPr>
          <w:rFonts w:asciiTheme="minorHAnsi" w:hAnsiTheme="minorHAnsi"/>
          <w:lang w:val="en-GB" w:eastAsia="zh-TW"/>
        </w:rPr>
        <w:t xml:space="preserve">, </w:t>
      </w:r>
      <w:r>
        <w:rPr>
          <w:rFonts w:asciiTheme="minorHAnsi" w:hAnsiTheme="minorHAnsi"/>
          <w:lang w:val="en-GB" w:eastAsia="zh-TW"/>
        </w:rPr>
        <w:t>for NR hypothetical OOS PDCCH parameters.</w:t>
      </w:r>
    </w:p>
    <w:p w:rsidR="00CC5D96" w:rsidRDefault="00CC5D96" w:rsidP="00CC5D96">
      <w:pPr>
        <w:pStyle w:val="a5"/>
      </w:pPr>
      <w:bookmarkStart w:id="8" w:name="_Ref506292569"/>
      <w:r>
        <w:t xml:space="preserve">Proposal </w:t>
      </w:r>
      <w:r>
        <w:fldChar w:fldCharType="begin"/>
      </w:r>
      <w:r>
        <w:instrText xml:space="preserve"> SEQ Proposal \* ARABIC </w:instrText>
      </w:r>
      <w:r>
        <w:fldChar w:fldCharType="separate"/>
      </w:r>
      <w:r>
        <w:rPr>
          <w:noProof/>
        </w:rPr>
        <w:t>1</w:t>
      </w:r>
      <w:r>
        <w:rPr>
          <w:noProof/>
        </w:rPr>
        <w:fldChar w:fldCharType="end"/>
      </w:r>
      <w:r>
        <w:t>: Using 8CCE</w:t>
      </w:r>
      <w:r w:rsidR="00FC4C79">
        <w:t>s</w:t>
      </w:r>
      <w:r>
        <w:t xml:space="preserve"> and</w:t>
      </w:r>
      <w:r>
        <w:rPr>
          <w:lang w:val="en-US"/>
        </w:rPr>
        <w:t xml:space="preserve"> [4]</w:t>
      </w:r>
      <w:r w:rsidR="00FC4C79">
        <w:rPr>
          <w:lang w:val="en-US"/>
        </w:rPr>
        <w:t xml:space="preserve"> </w:t>
      </w:r>
      <w:r>
        <w:rPr>
          <w:lang w:val="en-US"/>
        </w:rPr>
        <w:t>dB</w:t>
      </w:r>
      <w:r>
        <w:t xml:space="preserve"> power boosting on PDCCH data and DMRS RE</w:t>
      </w:r>
      <w:r>
        <w:rPr>
          <w:lang w:val="en-US"/>
        </w:rPr>
        <w:t>s</w:t>
      </w:r>
      <w:r>
        <w:t xml:space="preserve"> </w:t>
      </w:r>
      <w:r>
        <w:rPr>
          <w:lang w:val="en-US"/>
        </w:rPr>
        <w:t>f</w:t>
      </w:r>
      <w:r>
        <w:t>or hypothetical PDCCH OOS parameters.</w:t>
      </w:r>
      <w:bookmarkEnd w:id="8"/>
    </w:p>
    <w:p w:rsidR="00CC5D96" w:rsidRDefault="00CC5D96" w:rsidP="00CC5D96">
      <w:pPr>
        <w:rPr>
          <w:rFonts w:asciiTheme="minorHAnsi" w:hAnsiTheme="minorHAnsi"/>
          <w:lang w:val="en-GB" w:eastAsia="x-none"/>
        </w:rPr>
      </w:pPr>
    </w:p>
    <w:p w:rsidR="00CC5D96" w:rsidRDefault="00CC5D96" w:rsidP="00CC5D96">
      <w:pPr>
        <w:rPr>
          <w:rFonts w:asciiTheme="minorHAnsi" w:hAnsiTheme="minorHAnsi"/>
          <w:lang w:val="en-GB" w:eastAsia="x-none"/>
        </w:rPr>
      </w:pPr>
      <w:r>
        <w:rPr>
          <w:rFonts w:asciiTheme="minorHAnsi" w:hAnsiTheme="minorHAnsi"/>
          <w:lang w:val="en-GB" w:eastAsia="x-none"/>
        </w:rPr>
        <w:lastRenderedPageBreak/>
        <w:t>When determining PDCCH transmission parameters, from UE implementation of view, the following two considerations shall be taken into account.</w:t>
      </w:r>
    </w:p>
    <w:p w:rsidR="00CC5D96" w:rsidRDefault="00CC5D96" w:rsidP="00CC5D96">
      <w:pPr>
        <w:pStyle w:val="a9"/>
        <w:numPr>
          <w:ilvl w:val="0"/>
          <w:numId w:val="14"/>
        </w:numPr>
        <w:rPr>
          <w:rFonts w:asciiTheme="minorHAnsi" w:hAnsiTheme="minorHAnsi"/>
          <w:lang w:val="en-GB" w:eastAsia="x-none"/>
        </w:rPr>
      </w:pPr>
      <w:r w:rsidRPr="00CC5D96">
        <w:rPr>
          <w:rFonts w:asciiTheme="minorHAnsi" w:hAnsiTheme="minorHAnsi"/>
          <w:b/>
          <w:lang w:val="en-GB" w:eastAsia="x-none"/>
        </w:rPr>
        <w:t>Consideration 1</w:t>
      </w:r>
      <w:r>
        <w:rPr>
          <w:rFonts w:asciiTheme="minorHAnsi" w:hAnsiTheme="minorHAnsi"/>
          <w:lang w:val="en-GB" w:eastAsia="x-none"/>
        </w:rPr>
        <w:t xml:space="preserve">: </w:t>
      </w:r>
      <w:r w:rsidR="00F664F2">
        <w:rPr>
          <w:rFonts w:asciiTheme="minorHAnsi" w:hAnsiTheme="minorHAnsi"/>
          <w:lang w:val="en-GB" w:eastAsia="x-none"/>
        </w:rPr>
        <w:t xml:space="preserve">Accuracy of </w:t>
      </w:r>
      <w:r>
        <w:rPr>
          <w:rFonts w:asciiTheme="minorHAnsi" w:hAnsiTheme="minorHAnsi"/>
          <w:lang w:val="en-GB" w:eastAsia="x-none"/>
        </w:rPr>
        <w:t xml:space="preserve">SINR link quality estimation </w:t>
      </w:r>
    </w:p>
    <w:p w:rsidR="00CC5D96" w:rsidRPr="00CC5D96" w:rsidRDefault="00CC5D96" w:rsidP="00CC5D96">
      <w:pPr>
        <w:pStyle w:val="a9"/>
        <w:numPr>
          <w:ilvl w:val="0"/>
          <w:numId w:val="14"/>
        </w:numPr>
        <w:rPr>
          <w:rFonts w:asciiTheme="minorHAnsi" w:hAnsiTheme="minorHAnsi"/>
          <w:lang w:val="en-GB" w:eastAsia="x-none"/>
        </w:rPr>
      </w:pPr>
      <w:r w:rsidRPr="00CC5D96">
        <w:rPr>
          <w:rFonts w:asciiTheme="minorHAnsi" w:hAnsiTheme="minorHAnsi"/>
          <w:b/>
          <w:lang w:val="en-GB" w:eastAsia="x-none"/>
        </w:rPr>
        <w:t>Consideration 2</w:t>
      </w:r>
      <w:r>
        <w:rPr>
          <w:rFonts w:asciiTheme="minorHAnsi" w:hAnsiTheme="minorHAnsi"/>
          <w:lang w:val="en-GB" w:eastAsia="x-none"/>
        </w:rPr>
        <w:t xml:space="preserve">: </w:t>
      </w:r>
      <w:r w:rsidR="000A1DCB">
        <w:rPr>
          <w:rFonts w:asciiTheme="minorHAnsi" w:hAnsiTheme="minorHAnsi"/>
          <w:lang w:val="en-GB" w:eastAsia="x-none"/>
        </w:rPr>
        <w:t xml:space="preserve">Sufficient gap </w:t>
      </w:r>
      <w:r>
        <w:rPr>
          <w:rFonts w:asciiTheme="minorHAnsi" w:hAnsiTheme="minorHAnsi"/>
          <w:lang w:val="en-GB" w:eastAsia="x-none"/>
        </w:rPr>
        <w:t xml:space="preserve">between OOS </w:t>
      </w:r>
      <w:r w:rsidR="000A1DCB">
        <w:rPr>
          <w:rFonts w:asciiTheme="minorHAnsi" w:hAnsiTheme="minorHAnsi"/>
          <w:lang w:val="en-GB" w:eastAsia="zh-TW"/>
        </w:rPr>
        <w:t xml:space="preserve">required SNR </w:t>
      </w:r>
      <w:r>
        <w:rPr>
          <w:rFonts w:asciiTheme="minorHAnsi" w:hAnsiTheme="minorHAnsi"/>
          <w:lang w:val="en-GB" w:eastAsia="x-none"/>
        </w:rPr>
        <w:t xml:space="preserve">and INS </w:t>
      </w:r>
      <w:r w:rsidR="000A1DCB">
        <w:rPr>
          <w:rFonts w:asciiTheme="minorHAnsi" w:hAnsiTheme="minorHAnsi"/>
          <w:lang w:val="en-GB" w:eastAsia="zh-TW"/>
        </w:rPr>
        <w:t xml:space="preserve">required SNR, </w:t>
      </w:r>
      <w:r>
        <w:rPr>
          <w:rFonts w:asciiTheme="minorHAnsi" w:hAnsiTheme="minorHAnsi"/>
          <w:lang w:val="en-GB" w:eastAsia="x-none"/>
        </w:rPr>
        <w:t>among all possible channels</w:t>
      </w:r>
    </w:p>
    <w:p w:rsidR="00D51A39" w:rsidRDefault="00CC5D96" w:rsidP="000A1DCB">
      <w:pPr>
        <w:rPr>
          <w:rFonts w:asciiTheme="minorHAnsi" w:hAnsiTheme="minorHAnsi"/>
          <w:lang w:val="en-GB" w:eastAsia="x-none"/>
        </w:rPr>
      </w:pPr>
      <w:r>
        <w:rPr>
          <w:rFonts w:asciiTheme="minorHAnsi" w:hAnsiTheme="minorHAnsi"/>
          <w:lang w:val="en-GB" w:eastAsia="x-none"/>
        </w:rPr>
        <w:t xml:space="preserve">Regarding consideration 1, </w:t>
      </w:r>
      <w:r w:rsidR="000A1DCB">
        <w:rPr>
          <w:rFonts w:asciiTheme="minorHAnsi" w:hAnsiTheme="minorHAnsi"/>
          <w:lang w:val="en-GB" w:eastAsia="x-none"/>
        </w:rPr>
        <w:t xml:space="preserve">because </w:t>
      </w:r>
      <w:r w:rsidRPr="00CC5D96">
        <w:rPr>
          <w:rFonts w:asciiTheme="minorHAnsi" w:hAnsiTheme="minorHAnsi"/>
          <w:lang w:val="en-GB" w:eastAsia="x-none"/>
        </w:rPr>
        <w:t>NR RLM-RS time domain density is far less than LTE CRS</w:t>
      </w:r>
      <w:r w:rsidR="000A1DCB">
        <w:rPr>
          <w:rFonts w:asciiTheme="minorHAnsi" w:hAnsiTheme="minorHAnsi"/>
          <w:lang w:val="en-GB" w:eastAsia="x-none"/>
        </w:rPr>
        <w:t>,</w:t>
      </w:r>
      <w:r w:rsidRPr="00CC5D96">
        <w:rPr>
          <w:rFonts w:asciiTheme="minorHAnsi" w:hAnsiTheme="minorHAnsi"/>
          <w:lang w:val="en-GB" w:eastAsia="x-none"/>
        </w:rPr>
        <w:t xml:space="preserve"> </w:t>
      </w:r>
      <w:r w:rsidR="00D51A39">
        <w:rPr>
          <w:rFonts w:asciiTheme="minorHAnsi" w:hAnsiTheme="minorHAnsi"/>
          <w:lang w:val="en-GB" w:eastAsia="x-none"/>
        </w:rPr>
        <w:t xml:space="preserve">a </w:t>
      </w:r>
      <w:r w:rsidR="000A1DCB">
        <w:rPr>
          <w:rFonts w:asciiTheme="minorHAnsi" w:hAnsiTheme="minorHAnsi"/>
          <w:lang w:val="en-GB" w:eastAsia="x-none"/>
        </w:rPr>
        <w:t xml:space="preserve">larger </w:t>
      </w:r>
      <w:r w:rsidR="000A1DCB" w:rsidRPr="00CC5D96">
        <w:rPr>
          <w:rFonts w:asciiTheme="minorHAnsi" w:hAnsiTheme="minorHAnsi"/>
          <w:lang w:val="en-GB" w:eastAsia="x-none"/>
        </w:rPr>
        <w:t xml:space="preserve">variance </w:t>
      </w:r>
      <w:r w:rsidR="000A1DCB">
        <w:rPr>
          <w:rFonts w:asciiTheme="minorHAnsi" w:hAnsiTheme="minorHAnsi"/>
          <w:lang w:val="en-GB" w:eastAsia="x-none"/>
        </w:rPr>
        <w:t xml:space="preserve">of </w:t>
      </w:r>
      <w:r w:rsidRPr="00CC5D96">
        <w:rPr>
          <w:rFonts w:asciiTheme="minorHAnsi" w:hAnsiTheme="minorHAnsi"/>
          <w:lang w:val="en-GB" w:eastAsia="x-none"/>
        </w:rPr>
        <w:t xml:space="preserve">NR radio link quality estimation </w:t>
      </w:r>
      <w:r w:rsidR="00D51A39">
        <w:rPr>
          <w:rFonts w:asciiTheme="minorHAnsi" w:hAnsiTheme="minorHAnsi"/>
          <w:lang w:val="en-GB" w:eastAsia="x-none"/>
        </w:rPr>
        <w:t>(i.e. SINR span)</w:t>
      </w:r>
      <w:r w:rsidRPr="00CC5D96">
        <w:rPr>
          <w:rFonts w:asciiTheme="minorHAnsi" w:hAnsiTheme="minorHAnsi"/>
          <w:lang w:val="en-GB" w:eastAsia="x-none"/>
        </w:rPr>
        <w:t xml:space="preserve"> </w:t>
      </w:r>
      <w:r w:rsidR="000A1DCB">
        <w:rPr>
          <w:rFonts w:asciiTheme="minorHAnsi" w:hAnsiTheme="minorHAnsi"/>
          <w:lang w:val="en-GB" w:eastAsia="x-none"/>
        </w:rPr>
        <w:t>can be expected</w:t>
      </w:r>
      <w:r>
        <w:rPr>
          <w:rFonts w:asciiTheme="minorHAnsi" w:hAnsiTheme="minorHAnsi"/>
          <w:lang w:val="en-GB" w:eastAsia="x-none"/>
        </w:rPr>
        <w:t xml:space="preserve"> [3]. </w:t>
      </w:r>
    </w:p>
    <w:p w:rsidR="00CC5D96" w:rsidRDefault="00D51A39" w:rsidP="00D51A39">
      <w:pPr>
        <w:rPr>
          <w:rFonts w:asciiTheme="minorHAnsi" w:hAnsiTheme="minorHAnsi"/>
          <w:lang w:val="en-GB" w:eastAsia="x-none"/>
        </w:rPr>
      </w:pPr>
      <w:r>
        <w:rPr>
          <w:rFonts w:asciiTheme="minorHAnsi" w:hAnsiTheme="minorHAnsi"/>
          <w:lang w:val="en-GB" w:eastAsia="x-none"/>
        </w:rPr>
        <w:t xml:space="preserve">Thus, it would lead to unnecessary RLF if the SINR estimation is not sufficiently accurate and the gap between OOS </w:t>
      </w:r>
      <w:r>
        <w:rPr>
          <w:rFonts w:asciiTheme="minorHAnsi" w:hAnsiTheme="minorHAnsi"/>
          <w:lang w:val="en-GB" w:eastAsia="zh-TW"/>
        </w:rPr>
        <w:t xml:space="preserve">required SNR </w:t>
      </w:r>
      <w:r>
        <w:rPr>
          <w:rFonts w:asciiTheme="minorHAnsi" w:hAnsiTheme="minorHAnsi"/>
          <w:lang w:val="en-GB" w:eastAsia="x-none"/>
        </w:rPr>
        <w:t xml:space="preserve">and INS </w:t>
      </w:r>
      <w:r>
        <w:rPr>
          <w:rFonts w:asciiTheme="minorHAnsi" w:hAnsiTheme="minorHAnsi"/>
          <w:lang w:val="en-GB" w:eastAsia="zh-TW"/>
        </w:rPr>
        <w:t>required SNR is too s</w:t>
      </w:r>
      <w:r w:rsidR="000716B8">
        <w:rPr>
          <w:rFonts w:asciiTheme="minorHAnsi" w:hAnsiTheme="minorHAnsi"/>
          <w:lang w:val="en-GB" w:eastAsia="zh-TW"/>
        </w:rPr>
        <w:t>mall</w:t>
      </w:r>
      <w:r>
        <w:rPr>
          <w:rFonts w:asciiTheme="minorHAnsi" w:hAnsiTheme="minorHAnsi"/>
          <w:lang w:val="en-GB" w:eastAsia="zh-TW"/>
        </w:rPr>
        <w:t xml:space="preserve">. As shown in Figure 1, the RLF could be false alarmed </w:t>
      </w:r>
      <w:r w:rsidR="00FC4C79">
        <w:rPr>
          <w:rFonts w:asciiTheme="minorHAnsi" w:hAnsiTheme="minorHAnsi"/>
          <w:lang w:val="en-GB" w:eastAsia="zh-TW"/>
        </w:rPr>
        <w:t>at</w:t>
      </w:r>
      <w:r>
        <w:rPr>
          <w:rFonts w:asciiTheme="minorHAnsi" w:hAnsiTheme="minorHAnsi"/>
          <w:lang w:val="en-GB" w:eastAsia="zh-TW"/>
        </w:rPr>
        <w:t xml:space="preserve"> the test SINR point 1, and </w:t>
      </w:r>
      <w:r>
        <w:rPr>
          <w:rFonts w:asciiTheme="minorHAnsi" w:hAnsiTheme="minorHAnsi"/>
          <w:lang w:val="en-GB" w:eastAsia="x-none"/>
        </w:rPr>
        <w:t>t</w:t>
      </w:r>
      <w:r w:rsidR="000716B8">
        <w:rPr>
          <w:rFonts w:asciiTheme="minorHAnsi" w:hAnsiTheme="minorHAnsi"/>
          <w:lang w:val="en-GB" w:eastAsia="x-none"/>
        </w:rPr>
        <w:t>hat</w:t>
      </w:r>
      <w:r w:rsidR="00CC5D96">
        <w:rPr>
          <w:rFonts w:asciiTheme="minorHAnsi" w:hAnsiTheme="minorHAnsi"/>
          <w:lang w:val="en-GB" w:eastAsia="x-none"/>
        </w:rPr>
        <w:t xml:space="preserve"> will be troublesome to design RLM test cases.</w:t>
      </w:r>
    </w:p>
    <w:p w:rsidR="00CC5D96" w:rsidRDefault="00CC5D96" w:rsidP="00CC5D96">
      <w:pPr>
        <w:jc w:val="center"/>
        <w:rPr>
          <w:rFonts w:asciiTheme="minorHAnsi" w:hAnsiTheme="minorHAnsi"/>
          <w:lang w:val="en-GB" w:eastAsia="x-none"/>
        </w:rPr>
      </w:pPr>
      <w:r>
        <w:rPr>
          <w:noProof/>
          <w:lang w:eastAsia="zh-TW"/>
        </w:rPr>
        <w:drawing>
          <wp:inline distT="0" distB="0" distL="0" distR="0" wp14:anchorId="623E82E0" wp14:editId="2EE1FD1D">
            <wp:extent cx="3705367" cy="2852354"/>
            <wp:effectExtent l="0" t="0" r="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23703" cy="2866469"/>
                    </a:xfrm>
                    <a:prstGeom prst="rect">
                      <a:avLst/>
                    </a:prstGeom>
                  </pic:spPr>
                </pic:pic>
              </a:graphicData>
            </a:graphic>
          </wp:inline>
        </w:drawing>
      </w:r>
    </w:p>
    <w:p w:rsidR="00CC5D96" w:rsidRPr="00CC5D96" w:rsidRDefault="00CC5D96" w:rsidP="00CC5D96">
      <w:pPr>
        <w:pStyle w:val="a5"/>
        <w:jc w:val="center"/>
        <w:rPr>
          <w:rFonts w:asciiTheme="minorHAnsi" w:hAnsiTheme="minorHAnsi"/>
          <w:lang w:val="en-US"/>
        </w:rPr>
      </w:pPr>
      <w:r>
        <w:t xml:space="preserve">Figure </w:t>
      </w:r>
      <w:r w:rsidR="00ED0444">
        <w:fldChar w:fldCharType="begin"/>
      </w:r>
      <w:r w:rsidR="00ED0444">
        <w:instrText xml:space="preserve"> SEQ Figure \* ARABIC </w:instrText>
      </w:r>
      <w:r w:rsidR="00ED0444">
        <w:fldChar w:fldCharType="separate"/>
      </w:r>
      <w:r>
        <w:rPr>
          <w:noProof/>
        </w:rPr>
        <w:t>1</w:t>
      </w:r>
      <w:r w:rsidR="00ED0444">
        <w:rPr>
          <w:noProof/>
        </w:rPr>
        <w:fldChar w:fldCharType="end"/>
      </w:r>
      <w:r>
        <w:rPr>
          <w:lang w:val="en-US"/>
        </w:rPr>
        <w:t xml:space="preserve">: unexpected RLF when INS and </w:t>
      </w:r>
      <w:r w:rsidR="00F373F7">
        <w:rPr>
          <w:lang w:val="en-US"/>
        </w:rPr>
        <w:t>OOS required SNRs are too close</w:t>
      </w:r>
    </w:p>
    <w:p w:rsidR="00CC5D96" w:rsidRDefault="00CC5D96" w:rsidP="00CC5D96">
      <w:pPr>
        <w:rPr>
          <w:rFonts w:asciiTheme="minorHAnsi" w:hAnsiTheme="minorHAnsi"/>
          <w:lang w:val="en-GB" w:eastAsia="x-none"/>
        </w:rPr>
      </w:pPr>
    </w:p>
    <w:p w:rsidR="00CC5D96" w:rsidRDefault="00CC5D96" w:rsidP="00CC5D96">
      <w:pPr>
        <w:rPr>
          <w:rFonts w:asciiTheme="minorHAnsi" w:hAnsiTheme="minorHAnsi"/>
          <w:lang w:val="en-GB" w:eastAsia="x-none"/>
        </w:rPr>
      </w:pPr>
      <w:r>
        <w:rPr>
          <w:rFonts w:asciiTheme="minorHAnsi" w:hAnsiTheme="minorHAnsi"/>
          <w:lang w:val="en-GB" w:eastAsia="x-none"/>
        </w:rPr>
        <w:t xml:space="preserve">UE implementation complexity </w:t>
      </w:r>
      <w:r w:rsidR="000716B8">
        <w:rPr>
          <w:rFonts w:asciiTheme="minorHAnsi" w:hAnsiTheme="minorHAnsi"/>
          <w:lang w:val="en-GB" w:eastAsia="x-none"/>
        </w:rPr>
        <w:t xml:space="preserve">will </w:t>
      </w:r>
      <w:r>
        <w:rPr>
          <w:rFonts w:asciiTheme="minorHAnsi" w:hAnsiTheme="minorHAnsi"/>
          <w:lang w:val="en-GB" w:eastAsia="x-none"/>
        </w:rPr>
        <w:t>increase rapidly for small S</w:t>
      </w:r>
      <w:r w:rsidR="000716B8">
        <w:rPr>
          <w:rFonts w:asciiTheme="minorHAnsi" w:hAnsiTheme="minorHAnsi"/>
          <w:lang w:val="en-GB" w:eastAsia="x-none"/>
        </w:rPr>
        <w:t>I</w:t>
      </w:r>
      <w:r>
        <w:rPr>
          <w:rFonts w:asciiTheme="minorHAnsi" w:hAnsiTheme="minorHAnsi"/>
          <w:lang w:val="en-GB" w:eastAsia="x-none"/>
        </w:rPr>
        <w:t xml:space="preserve">NR </w:t>
      </w:r>
      <w:r w:rsidR="000716B8">
        <w:rPr>
          <w:rFonts w:asciiTheme="minorHAnsi" w:hAnsiTheme="minorHAnsi"/>
          <w:lang w:val="en-GB" w:eastAsia="x-none"/>
        </w:rPr>
        <w:t>gap</w:t>
      </w:r>
      <w:r>
        <w:rPr>
          <w:rFonts w:asciiTheme="minorHAnsi" w:hAnsiTheme="minorHAnsi"/>
          <w:lang w:val="en-GB" w:eastAsia="x-none"/>
        </w:rPr>
        <w:t xml:space="preserve"> between OOS and INS among all possible channels. For example, assume no power boost</w:t>
      </w:r>
      <w:r w:rsidR="00445C5E">
        <w:rPr>
          <w:rFonts w:asciiTheme="minorHAnsi" w:hAnsiTheme="minorHAnsi"/>
          <w:lang w:val="en-GB" w:eastAsia="x-none"/>
        </w:rPr>
        <w:t>ing</w:t>
      </w:r>
      <w:r w:rsidR="000716B8">
        <w:rPr>
          <w:rFonts w:asciiTheme="minorHAnsi" w:hAnsiTheme="minorHAnsi"/>
          <w:lang w:val="en-GB" w:eastAsia="x-none"/>
        </w:rPr>
        <w:t xml:space="preserve"> on PDCCH</w:t>
      </w:r>
      <w:r>
        <w:rPr>
          <w:rFonts w:asciiTheme="minorHAnsi" w:hAnsiTheme="minorHAnsi"/>
          <w:lang w:val="en-GB" w:eastAsia="x-none"/>
        </w:rPr>
        <w:t xml:space="preserve"> for OOS,</w:t>
      </w:r>
    </w:p>
    <w:p w:rsidR="00CC5D96" w:rsidRDefault="00CC5D96" w:rsidP="00CC5D96">
      <w:pPr>
        <w:pStyle w:val="a9"/>
        <w:numPr>
          <w:ilvl w:val="0"/>
          <w:numId w:val="15"/>
        </w:numPr>
        <w:rPr>
          <w:rFonts w:asciiTheme="minorHAnsi" w:hAnsiTheme="minorHAnsi"/>
          <w:lang w:val="en-GB" w:eastAsia="x-none"/>
        </w:rPr>
      </w:pPr>
      <w:r>
        <w:rPr>
          <w:rFonts w:asciiTheme="minorHAnsi" w:hAnsiTheme="minorHAnsi"/>
          <w:lang w:val="en-GB" w:eastAsia="x-none"/>
        </w:rPr>
        <w:t xml:space="preserve">INS </w:t>
      </w:r>
      <w:r w:rsidRPr="00CC5D96">
        <w:rPr>
          <w:rFonts w:asciiTheme="minorHAnsi" w:hAnsiTheme="minorHAnsi"/>
          <w:lang w:val="en-GB" w:eastAsia="x-none"/>
        </w:rPr>
        <w:t xml:space="preserve">required SINR </w:t>
      </w:r>
      <w:r>
        <w:rPr>
          <w:rFonts w:asciiTheme="minorHAnsi" w:hAnsiTheme="minorHAnsi"/>
          <w:lang w:val="en-GB" w:eastAsia="x-none"/>
        </w:rPr>
        <w:t xml:space="preserve">  = -4.76dB @ S</w:t>
      </w:r>
      <w:r w:rsidRPr="00CC5D96">
        <w:rPr>
          <w:rFonts w:asciiTheme="minorHAnsi" w:hAnsiTheme="minorHAnsi"/>
          <w:lang w:val="en-GB" w:eastAsia="x-none"/>
        </w:rPr>
        <w:t>tatic channel</w:t>
      </w:r>
    </w:p>
    <w:p w:rsidR="00CC5D96" w:rsidRDefault="00CC5D96" w:rsidP="00CC5D96">
      <w:pPr>
        <w:pStyle w:val="a9"/>
        <w:numPr>
          <w:ilvl w:val="0"/>
          <w:numId w:val="15"/>
        </w:numPr>
        <w:rPr>
          <w:rFonts w:asciiTheme="minorHAnsi" w:hAnsiTheme="minorHAnsi"/>
          <w:lang w:val="en-GB" w:eastAsia="x-none"/>
        </w:rPr>
      </w:pPr>
      <w:r w:rsidRPr="00CC5D96">
        <w:rPr>
          <w:rFonts w:asciiTheme="minorHAnsi" w:hAnsiTheme="minorHAnsi"/>
          <w:lang w:val="en-GB" w:eastAsia="x-none"/>
        </w:rPr>
        <w:t xml:space="preserve">OOS </w:t>
      </w:r>
      <w:r>
        <w:rPr>
          <w:rFonts w:asciiTheme="minorHAnsi" w:hAnsiTheme="minorHAnsi"/>
          <w:lang w:val="en-GB" w:eastAsia="x-none"/>
        </w:rPr>
        <w:t>required SINR = -4.97dB @ EPA 3Km/hr channel</w:t>
      </w:r>
    </w:p>
    <w:p w:rsidR="00CC5D96" w:rsidRDefault="00CC5D96" w:rsidP="00CC5D96">
      <w:pPr>
        <w:rPr>
          <w:rFonts w:asciiTheme="minorHAnsi" w:hAnsiTheme="minorHAnsi"/>
          <w:lang w:val="en-GB" w:eastAsia="x-none"/>
        </w:rPr>
      </w:pPr>
      <w:r>
        <w:rPr>
          <w:rFonts w:asciiTheme="minorHAnsi" w:hAnsiTheme="minorHAnsi"/>
          <w:lang w:val="en-GB" w:eastAsia="x-none"/>
        </w:rPr>
        <w:t>The SINR difference is only 0.2</w:t>
      </w:r>
      <w:r w:rsidR="00445C5E">
        <w:rPr>
          <w:rFonts w:asciiTheme="minorHAnsi" w:hAnsiTheme="minorHAnsi"/>
          <w:lang w:val="en-GB" w:eastAsia="x-none"/>
        </w:rPr>
        <w:t xml:space="preserve"> </w:t>
      </w:r>
      <w:r>
        <w:rPr>
          <w:rFonts w:asciiTheme="minorHAnsi" w:hAnsiTheme="minorHAnsi"/>
          <w:lang w:val="en-GB" w:eastAsia="x-none"/>
        </w:rPr>
        <w:t>dB, and then UE will be forced to detect</w:t>
      </w:r>
      <w:r w:rsidR="0066452E">
        <w:rPr>
          <w:rFonts w:asciiTheme="minorHAnsi" w:hAnsiTheme="minorHAnsi"/>
          <w:lang w:val="en-GB" w:eastAsia="x-none"/>
        </w:rPr>
        <w:t xml:space="preserve"> the</w:t>
      </w:r>
      <w:bookmarkStart w:id="9" w:name="_GoBack"/>
      <w:bookmarkEnd w:id="9"/>
      <w:r>
        <w:rPr>
          <w:rFonts w:asciiTheme="minorHAnsi" w:hAnsiTheme="minorHAnsi"/>
          <w:lang w:val="en-GB" w:eastAsia="x-none"/>
        </w:rPr>
        <w:t xml:space="preserve"> channel </w:t>
      </w:r>
      <w:r w:rsidR="0066452E">
        <w:rPr>
          <w:rFonts w:asciiTheme="minorHAnsi" w:hAnsiTheme="minorHAnsi"/>
          <w:lang w:val="en-GB" w:eastAsia="x-none"/>
        </w:rPr>
        <w:t xml:space="preserve">type and </w:t>
      </w:r>
      <w:r>
        <w:rPr>
          <w:rFonts w:asciiTheme="minorHAnsi" w:hAnsiTheme="minorHAnsi"/>
          <w:lang w:val="en-GB" w:eastAsia="x-none"/>
        </w:rPr>
        <w:t>power delay profile</w:t>
      </w:r>
      <w:r w:rsidR="000716B8">
        <w:rPr>
          <w:rFonts w:asciiTheme="minorHAnsi" w:hAnsiTheme="minorHAnsi"/>
          <w:lang w:val="en-GB" w:eastAsia="x-none"/>
        </w:rPr>
        <w:t xml:space="preserve"> </w:t>
      </w:r>
      <w:r>
        <w:rPr>
          <w:rFonts w:asciiTheme="minorHAnsi" w:hAnsiTheme="minorHAnsi"/>
          <w:lang w:val="en-GB" w:eastAsia="x-none"/>
        </w:rPr>
        <w:t xml:space="preserve">under such low SNR with high implementation cost.  </w:t>
      </w:r>
    </w:p>
    <w:p w:rsidR="00CC5D96" w:rsidRDefault="00CC5D96" w:rsidP="00CC5D96">
      <w:pPr>
        <w:pStyle w:val="a5"/>
        <w:rPr>
          <w:rFonts w:asciiTheme="minorHAnsi" w:hAnsiTheme="minorHAnsi"/>
          <w:lang w:val="en-GB"/>
        </w:rPr>
      </w:pPr>
      <w:bookmarkStart w:id="10" w:name="_Ref506292616"/>
      <w:r>
        <w:t xml:space="preserve">Proposal </w:t>
      </w:r>
      <w:r w:rsidR="00ED0444">
        <w:fldChar w:fldCharType="begin"/>
      </w:r>
      <w:r w:rsidR="00ED0444">
        <w:instrText xml:space="preserve"> SEQ Proposal \* ARABIC </w:instrText>
      </w:r>
      <w:r w:rsidR="00ED0444">
        <w:fldChar w:fldCharType="separate"/>
      </w:r>
      <w:r>
        <w:rPr>
          <w:noProof/>
        </w:rPr>
        <w:t>2</w:t>
      </w:r>
      <w:r w:rsidR="00ED0444">
        <w:rPr>
          <w:noProof/>
        </w:rPr>
        <w:fldChar w:fldCharType="end"/>
      </w:r>
      <w:r>
        <w:rPr>
          <w:lang w:val="en-US"/>
        </w:rPr>
        <w:t>: RAN4 shall consider SINR estimation accuracy and UE implementation cost when designing PDCCH parameters.</w:t>
      </w:r>
      <w:bookmarkEnd w:id="10"/>
    </w:p>
    <w:p w:rsidR="00CC5D96" w:rsidRDefault="00CC5D96" w:rsidP="00CC5D96">
      <w:pPr>
        <w:pStyle w:val="1"/>
        <w:pBdr>
          <w:top w:val="single" w:sz="12" w:space="2" w:color="auto"/>
        </w:pBdr>
        <w:rPr>
          <w:rFonts w:ascii="Calibri" w:eastAsia="新細明體" w:hAnsi="Calibri" w:cs="Calibri"/>
          <w:b/>
          <w:color w:val="0D0D0D"/>
          <w:sz w:val="24"/>
          <w:szCs w:val="24"/>
          <w:lang w:eastAsia="zh-TW"/>
        </w:rPr>
      </w:pPr>
      <w:r w:rsidRPr="008127D6">
        <w:rPr>
          <w:rFonts w:ascii="Calibri" w:eastAsia="新細明體" w:hAnsi="Calibri" w:cs="Calibri"/>
          <w:b/>
          <w:color w:val="0D0D0D"/>
          <w:sz w:val="24"/>
          <w:szCs w:val="24"/>
          <w:lang w:eastAsia="zh-TW"/>
        </w:rPr>
        <w:t>4</w:t>
      </w:r>
      <w:r w:rsidRPr="008127D6">
        <w:rPr>
          <w:rFonts w:ascii="Calibri" w:hAnsi="Calibri" w:cs="Calibri"/>
          <w:b/>
          <w:color w:val="0D0D0D"/>
          <w:sz w:val="24"/>
          <w:szCs w:val="24"/>
        </w:rPr>
        <w:tab/>
      </w:r>
      <w:r>
        <w:rPr>
          <w:rFonts w:ascii="Calibri" w:eastAsia="新細明體" w:hAnsi="Calibri" w:cs="Calibri"/>
          <w:b/>
          <w:color w:val="0D0D0D"/>
          <w:sz w:val="24"/>
          <w:szCs w:val="24"/>
          <w:lang w:eastAsia="zh-TW"/>
        </w:rPr>
        <w:t>Conclusion</w:t>
      </w:r>
    </w:p>
    <w:p w:rsidR="00CC5D96" w:rsidRPr="00CC5D96" w:rsidRDefault="00CC5D96" w:rsidP="00CC5D96">
      <w:pPr>
        <w:rPr>
          <w:rFonts w:asciiTheme="minorHAnsi" w:hAnsiTheme="minorHAnsi"/>
          <w:lang w:eastAsia="x-none"/>
        </w:rPr>
      </w:pPr>
      <w:r w:rsidRPr="00CC5D96">
        <w:rPr>
          <w:rFonts w:asciiTheme="minorHAnsi" w:hAnsiTheme="minorHAnsi"/>
          <w:lang w:val="en-GB" w:eastAsia="zh-TW"/>
        </w:rPr>
        <w:t xml:space="preserve">In this contribution, PDCCH simulation results are provided. </w:t>
      </w:r>
      <w:r w:rsidRPr="00CC5D96">
        <w:rPr>
          <w:rFonts w:asciiTheme="minorHAnsi" w:hAnsiTheme="minorHAnsi"/>
          <w:lang w:eastAsia="x-none"/>
        </w:rPr>
        <w:t>Based on the discussion in section 3, we have the following proposal</w:t>
      </w:r>
      <w:r w:rsidR="00445C5E">
        <w:rPr>
          <w:rFonts w:asciiTheme="minorHAnsi" w:hAnsiTheme="minorHAnsi"/>
          <w:lang w:eastAsia="x-none"/>
        </w:rPr>
        <w:t>s</w:t>
      </w:r>
      <w:r w:rsidRPr="00CC5D96">
        <w:rPr>
          <w:rFonts w:asciiTheme="minorHAnsi" w:hAnsiTheme="minorHAnsi"/>
          <w:lang w:eastAsia="x-none"/>
        </w:rPr>
        <w:t>:</w:t>
      </w:r>
    </w:p>
    <w:p w:rsidR="00CC5D96" w:rsidRPr="00CC5D96" w:rsidRDefault="00CC5D96" w:rsidP="00CC5D96">
      <w:pPr>
        <w:rPr>
          <w:b/>
          <w:lang w:eastAsia="zh-TW"/>
        </w:rPr>
      </w:pPr>
      <w:r w:rsidRPr="00CC5D96">
        <w:rPr>
          <w:b/>
          <w:lang w:eastAsia="zh-TW"/>
        </w:rPr>
        <w:fldChar w:fldCharType="begin"/>
      </w:r>
      <w:r w:rsidRPr="00CC5D96">
        <w:rPr>
          <w:b/>
          <w:lang w:eastAsia="zh-TW"/>
        </w:rPr>
        <w:instrText xml:space="preserve"> REF _Ref506292569 \h </w:instrText>
      </w:r>
      <w:r>
        <w:rPr>
          <w:b/>
          <w:lang w:eastAsia="zh-TW"/>
        </w:rPr>
        <w:instrText xml:space="preserve"> \* MERGEFORMAT </w:instrText>
      </w:r>
      <w:r w:rsidRPr="00CC5D96">
        <w:rPr>
          <w:b/>
          <w:lang w:eastAsia="zh-TW"/>
        </w:rPr>
      </w:r>
      <w:r w:rsidRPr="00CC5D96">
        <w:rPr>
          <w:b/>
          <w:lang w:eastAsia="zh-TW"/>
        </w:rPr>
        <w:fldChar w:fldCharType="separate"/>
      </w:r>
      <w:r w:rsidR="00FC4C79" w:rsidRPr="00FC4C79">
        <w:rPr>
          <w:b/>
        </w:rPr>
        <w:t xml:space="preserve">Proposal </w:t>
      </w:r>
      <w:r w:rsidR="00FC4C79" w:rsidRPr="00FC4C79">
        <w:rPr>
          <w:b/>
          <w:noProof/>
        </w:rPr>
        <w:t>1</w:t>
      </w:r>
      <w:r w:rsidR="00FC4C79" w:rsidRPr="00FC4C79">
        <w:rPr>
          <w:b/>
        </w:rPr>
        <w:t>: Using 8CCEs and [4] dB power boosting on PDCCH data and DMRS REs for hypothetical PDCCH OOS parameters.</w:t>
      </w:r>
      <w:r w:rsidRPr="00CC5D96">
        <w:rPr>
          <w:b/>
          <w:lang w:eastAsia="zh-TW"/>
        </w:rPr>
        <w:fldChar w:fldCharType="end"/>
      </w:r>
    </w:p>
    <w:p w:rsidR="00CC5D96" w:rsidRPr="00CC5D96" w:rsidRDefault="00CC5D96" w:rsidP="00CC5D96">
      <w:pPr>
        <w:rPr>
          <w:rFonts w:asciiTheme="minorHAnsi" w:hAnsiTheme="minorHAnsi"/>
          <w:b/>
          <w:lang w:val="en-GB" w:eastAsia="x-none"/>
        </w:rPr>
      </w:pPr>
      <w:r w:rsidRPr="00CC5D96">
        <w:rPr>
          <w:rFonts w:asciiTheme="minorHAnsi" w:hAnsiTheme="minorHAnsi"/>
          <w:b/>
          <w:lang w:val="en-GB" w:eastAsia="x-none"/>
        </w:rPr>
        <w:fldChar w:fldCharType="begin"/>
      </w:r>
      <w:r w:rsidRPr="00CC5D96">
        <w:rPr>
          <w:rFonts w:asciiTheme="minorHAnsi" w:hAnsiTheme="minorHAnsi"/>
          <w:b/>
          <w:lang w:val="en-GB" w:eastAsia="x-none"/>
        </w:rPr>
        <w:instrText xml:space="preserve"> REF _Ref506292616 \h </w:instrText>
      </w:r>
      <w:r>
        <w:rPr>
          <w:rFonts w:asciiTheme="minorHAnsi" w:hAnsiTheme="minorHAnsi"/>
          <w:b/>
          <w:lang w:val="en-GB" w:eastAsia="x-none"/>
        </w:rPr>
        <w:instrText xml:space="preserve"> \* MERGEFORMAT </w:instrText>
      </w:r>
      <w:r w:rsidRPr="00CC5D96">
        <w:rPr>
          <w:rFonts w:asciiTheme="minorHAnsi" w:hAnsiTheme="minorHAnsi"/>
          <w:b/>
          <w:lang w:val="en-GB" w:eastAsia="x-none"/>
        </w:rPr>
      </w:r>
      <w:r w:rsidRPr="00CC5D96">
        <w:rPr>
          <w:rFonts w:asciiTheme="minorHAnsi" w:hAnsiTheme="minorHAnsi"/>
          <w:b/>
          <w:lang w:val="en-GB" w:eastAsia="x-none"/>
        </w:rPr>
        <w:fldChar w:fldCharType="separate"/>
      </w:r>
      <w:r w:rsidR="00FC4C79" w:rsidRPr="00FC4C79">
        <w:rPr>
          <w:b/>
        </w:rPr>
        <w:t xml:space="preserve">Proposal </w:t>
      </w:r>
      <w:r w:rsidR="00FC4C79" w:rsidRPr="00FC4C79">
        <w:rPr>
          <w:b/>
          <w:noProof/>
        </w:rPr>
        <w:t>2</w:t>
      </w:r>
      <w:r w:rsidR="00FC4C79" w:rsidRPr="00FC4C79">
        <w:rPr>
          <w:b/>
        </w:rPr>
        <w:t>: RAN4 shall consider SINR estimation accuracy and UE implementation cost when designing PDCCH parameters.</w:t>
      </w:r>
      <w:r w:rsidRPr="00CC5D96">
        <w:rPr>
          <w:rFonts w:asciiTheme="minorHAnsi" w:hAnsiTheme="minorHAnsi"/>
          <w:b/>
          <w:lang w:val="en-GB" w:eastAsia="x-none"/>
        </w:rPr>
        <w:fldChar w:fldCharType="end"/>
      </w:r>
    </w:p>
    <w:p w:rsidR="00CC5D96" w:rsidRPr="00CC5D96" w:rsidRDefault="00CC5D96" w:rsidP="00CC5D96">
      <w:pPr>
        <w:rPr>
          <w:rFonts w:asciiTheme="minorHAnsi" w:hAnsiTheme="minorHAnsi"/>
          <w:lang w:val="en-GB" w:eastAsia="x-none"/>
        </w:rPr>
      </w:pPr>
    </w:p>
    <w:p w:rsidR="00EC21BC" w:rsidRDefault="00CC5D96" w:rsidP="002A44A0">
      <w:pPr>
        <w:pStyle w:val="1"/>
        <w:pBdr>
          <w:top w:val="single" w:sz="12" w:space="2" w:color="auto"/>
        </w:pBdr>
        <w:rPr>
          <w:rFonts w:ascii="Calibri" w:hAnsi="Calibri" w:cs="Calibri"/>
          <w:b/>
          <w:color w:val="0D0D0D"/>
          <w:sz w:val="24"/>
          <w:szCs w:val="24"/>
        </w:rPr>
      </w:pPr>
      <w:r>
        <w:rPr>
          <w:rFonts w:ascii="Calibri" w:hAnsi="Calibri" w:cs="Calibri"/>
          <w:b/>
          <w:color w:val="0D0D0D"/>
          <w:sz w:val="24"/>
          <w:szCs w:val="24"/>
        </w:rPr>
        <w:lastRenderedPageBreak/>
        <w:t>5</w:t>
      </w:r>
      <w:r w:rsidR="00A73AF2" w:rsidRPr="008127D6">
        <w:rPr>
          <w:rFonts w:ascii="Calibri" w:hAnsi="Calibri" w:cs="Calibri"/>
          <w:b/>
          <w:color w:val="0D0D0D"/>
          <w:sz w:val="24"/>
          <w:szCs w:val="24"/>
        </w:rPr>
        <w:tab/>
      </w:r>
      <w:r w:rsidR="00A73AF2" w:rsidRPr="008127D6">
        <w:rPr>
          <w:rFonts w:ascii="Calibri" w:eastAsia="新細明體" w:hAnsi="Calibri" w:cs="Calibri"/>
          <w:b/>
          <w:color w:val="0D0D0D"/>
          <w:sz w:val="24"/>
          <w:szCs w:val="24"/>
          <w:lang w:eastAsia="zh-TW"/>
        </w:rPr>
        <w:t>Reference</w:t>
      </w:r>
      <w:r w:rsidR="00A73AF2" w:rsidRPr="008127D6">
        <w:rPr>
          <w:rFonts w:ascii="Calibri" w:hAnsi="Calibri" w:cs="Calibri"/>
          <w:b/>
          <w:color w:val="0D0D0D"/>
          <w:sz w:val="24"/>
          <w:szCs w:val="24"/>
        </w:rPr>
        <w:t xml:space="preserve"> </w:t>
      </w:r>
    </w:p>
    <w:p w:rsidR="00650D1C" w:rsidRDefault="00650D1C" w:rsidP="00650D1C">
      <w:pPr>
        <w:rPr>
          <w:lang w:val="en-GB" w:eastAsia="en-US"/>
        </w:rPr>
      </w:pPr>
      <w:r>
        <w:rPr>
          <w:lang w:val="en-GB" w:eastAsia="en-US"/>
        </w:rPr>
        <w:t xml:space="preserve">[1] </w:t>
      </w:r>
      <w:r>
        <w:rPr>
          <w:lang w:val="en-GB" w:eastAsia="zh-TW"/>
        </w:rPr>
        <w:t>R4-</w:t>
      </w:r>
      <w:r w:rsidR="000C681C">
        <w:rPr>
          <w:lang w:val="en-GB" w:eastAsia="zh-TW"/>
        </w:rPr>
        <w:t>180</w:t>
      </w:r>
      <w:r w:rsidR="00CC5D96">
        <w:rPr>
          <w:lang w:val="en-GB" w:eastAsia="zh-TW"/>
        </w:rPr>
        <w:t>1068</w:t>
      </w:r>
      <w:r>
        <w:rPr>
          <w:lang w:val="en-GB" w:eastAsia="en-US"/>
        </w:rPr>
        <w:t xml:space="preserve">, </w:t>
      </w:r>
      <w:r w:rsidR="000C681C">
        <w:rPr>
          <w:lang w:val="en-GB" w:eastAsia="en-US"/>
        </w:rPr>
        <w:t>“</w:t>
      </w:r>
      <w:r w:rsidR="00CC5D96" w:rsidRPr="00CC5D96">
        <w:rPr>
          <w:lang w:val="en-GB" w:eastAsia="en-US"/>
        </w:rPr>
        <w:t>Simulation assumption for NR RLM</w:t>
      </w:r>
      <w:r>
        <w:rPr>
          <w:lang w:val="en-GB" w:eastAsia="en-US"/>
        </w:rPr>
        <w:t xml:space="preserve">”, </w:t>
      </w:r>
      <w:r w:rsidR="00CC5D96" w:rsidRPr="00CC5D96">
        <w:rPr>
          <w:lang w:val="en-GB" w:eastAsia="en-US"/>
        </w:rPr>
        <w:t>Nokia, Nokia Shanghai Bell</w:t>
      </w:r>
    </w:p>
    <w:p w:rsidR="00CC5D96" w:rsidRDefault="00CC5D96" w:rsidP="00650D1C">
      <w:pPr>
        <w:rPr>
          <w:lang w:val="en-GB" w:eastAsia="en-US"/>
        </w:rPr>
      </w:pPr>
      <w:r>
        <w:rPr>
          <w:lang w:val="en-GB" w:eastAsia="en-US"/>
        </w:rPr>
        <w:t>[2] TS 36.133., ``</w:t>
      </w:r>
      <w:r w:rsidRPr="00CC5D96">
        <w:rPr>
          <w:lang w:val="en-GB" w:eastAsia="en-US"/>
        </w:rPr>
        <w:t>Requirements for support of radio resource management</w:t>
      </w:r>
      <w:r>
        <w:rPr>
          <w:lang w:val="en-GB" w:eastAsia="en-US"/>
        </w:rPr>
        <w:t>’’</w:t>
      </w:r>
    </w:p>
    <w:p w:rsidR="00CC5D96" w:rsidRDefault="00CC5D96" w:rsidP="00650D1C">
      <w:pPr>
        <w:rPr>
          <w:lang w:val="en-GB" w:eastAsia="en-US"/>
        </w:rPr>
      </w:pPr>
      <w:r>
        <w:rPr>
          <w:lang w:val="en-GB" w:eastAsia="en-US"/>
        </w:rPr>
        <w:t>[3] R4-1712398, ``Link Level Simulation Results for RLM’’, MediatTek</w:t>
      </w:r>
    </w:p>
    <w:p w:rsidR="007903A5" w:rsidRDefault="007903A5" w:rsidP="000C681C">
      <w:pPr>
        <w:rPr>
          <w:lang w:val="en-GB" w:eastAsia="en-US"/>
        </w:rPr>
      </w:pPr>
    </w:p>
    <w:p w:rsidR="002A44A0" w:rsidRDefault="00CC5D96" w:rsidP="002A44A0">
      <w:pPr>
        <w:pStyle w:val="1"/>
        <w:pBdr>
          <w:top w:val="single" w:sz="12" w:space="2" w:color="auto"/>
        </w:pBdr>
        <w:rPr>
          <w:rFonts w:ascii="Calibri" w:hAnsi="Calibri" w:cs="Calibri"/>
          <w:b/>
          <w:color w:val="0D0D0D"/>
          <w:sz w:val="24"/>
          <w:szCs w:val="24"/>
        </w:rPr>
      </w:pPr>
      <w:r>
        <w:rPr>
          <w:rFonts w:ascii="Calibri" w:eastAsia="新細明體" w:hAnsi="Calibri" w:cs="Calibri"/>
          <w:b/>
          <w:color w:val="0D0D0D"/>
          <w:sz w:val="24"/>
          <w:szCs w:val="24"/>
          <w:lang w:eastAsia="zh-TW"/>
        </w:rPr>
        <w:t>6</w:t>
      </w:r>
      <w:r w:rsidR="002A44A0" w:rsidRPr="008127D6">
        <w:rPr>
          <w:rFonts w:ascii="Calibri" w:hAnsi="Calibri" w:cs="Calibri"/>
          <w:b/>
          <w:color w:val="0D0D0D"/>
          <w:sz w:val="24"/>
          <w:szCs w:val="24"/>
        </w:rPr>
        <w:tab/>
      </w:r>
      <w:r w:rsidR="002A44A0">
        <w:rPr>
          <w:rFonts w:ascii="Calibri" w:eastAsia="新細明體" w:hAnsi="Calibri" w:cs="Calibri"/>
          <w:b/>
          <w:color w:val="0D0D0D"/>
          <w:sz w:val="24"/>
          <w:szCs w:val="24"/>
          <w:lang w:eastAsia="zh-TW"/>
        </w:rPr>
        <w:t>Appendix</w:t>
      </w:r>
      <w:r w:rsidR="002A44A0" w:rsidRPr="008127D6">
        <w:rPr>
          <w:rFonts w:ascii="Calibri" w:hAnsi="Calibri" w:cs="Calibri"/>
          <w:b/>
          <w:color w:val="0D0D0D"/>
          <w:sz w:val="24"/>
          <w:szCs w:val="24"/>
        </w:rPr>
        <w:t xml:space="preserve"> </w:t>
      </w:r>
    </w:p>
    <w:p w:rsidR="002A44A0" w:rsidRDefault="002A44A0" w:rsidP="000C681C">
      <w:pPr>
        <w:rPr>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07"/>
        <w:gridCol w:w="3511"/>
      </w:tblGrid>
      <w:tr w:rsidR="002A44A0" w:rsidRPr="00135B79" w:rsidTr="002A44A0">
        <w:trPr>
          <w:trHeight w:val="268"/>
          <w:jc w:val="center"/>
        </w:trPr>
        <w:tc>
          <w:tcPr>
            <w:tcW w:w="2607" w:type="dxa"/>
            <w:shd w:val="clear" w:color="auto" w:fill="auto"/>
            <w:vAlign w:val="center"/>
          </w:tcPr>
          <w:p w:rsidR="002A44A0" w:rsidRPr="00135B79" w:rsidRDefault="002A44A0" w:rsidP="00AC7CB8">
            <w:pPr>
              <w:keepNext/>
              <w:keepLines/>
              <w:spacing w:after="0"/>
              <w:jc w:val="center"/>
              <w:rPr>
                <w:rFonts w:ascii="Arial" w:hAnsi="Arial" w:cs="Arial"/>
                <w:b/>
                <w:sz w:val="18"/>
                <w:szCs w:val="18"/>
              </w:rPr>
            </w:pPr>
            <w:r>
              <w:rPr>
                <w:rFonts w:ascii="Arial" w:hAnsi="Arial" w:cs="Arial"/>
                <w:b/>
                <w:sz w:val="18"/>
                <w:szCs w:val="18"/>
              </w:rPr>
              <w:t>Parameter</w:t>
            </w:r>
          </w:p>
        </w:tc>
        <w:tc>
          <w:tcPr>
            <w:tcW w:w="3511" w:type="dxa"/>
            <w:shd w:val="clear" w:color="auto" w:fill="auto"/>
            <w:vAlign w:val="center"/>
          </w:tcPr>
          <w:p w:rsidR="002A44A0" w:rsidRDefault="002A44A0" w:rsidP="00AC7CB8">
            <w:pPr>
              <w:keepNext/>
              <w:keepLines/>
              <w:spacing w:after="0"/>
              <w:jc w:val="center"/>
              <w:rPr>
                <w:rFonts w:ascii="Arial" w:hAnsi="Arial" w:cs="Arial"/>
                <w:b/>
                <w:sz w:val="18"/>
                <w:szCs w:val="18"/>
              </w:rPr>
            </w:pPr>
            <w:r>
              <w:rPr>
                <w:rFonts w:ascii="Arial" w:hAnsi="Arial" w:cs="Arial"/>
                <w:b/>
                <w:sz w:val="18"/>
                <w:szCs w:val="18"/>
              </w:rPr>
              <w:t xml:space="preserve">Value </w:t>
            </w:r>
          </w:p>
        </w:tc>
      </w:tr>
      <w:tr w:rsidR="002A44A0" w:rsidRPr="00135B79" w:rsidTr="002A44A0">
        <w:trPr>
          <w:trHeight w:val="201"/>
          <w:jc w:val="center"/>
        </w:trPr>
        <w:tc>
          <w:tcPr>
            <w:tcW w:w="2607" w:type="dxa"/>
            <w:shd w:val="clear" w:color="auto" w:fill="auto"/>
            <w:vAlign w:val="center"/>
          </w:tcPr>
          <w:p w:rsidR="002A44A0" w:rsidRPr="00135B79" w:rsidRDefault="002A44A0" w:rsidP="00AC7CB8">
            <w:pPr>
              <w:keepNext/>
              <w:keepLines/>
              <w:spacing w:after="0"/>
              <w:rPr>
                <w:rFonts w:ascii="Arial" w:eastAsia="?? ??" w:hAnsi="Arial" w:cs="Arial"/>
                <w:sz w:val="18"/>
                <w:szCs w:val="18"/>
              </w:rPr>
            </w:pPr>
            <w:r>
              <w:rPr>
                <w:rFonts w:ascii="Arial" w:eastAsia="?? ??" w:hAnsi="Arial" w:cs="Arial"/>
                <w:sz w:val="18"/>
                <w:szCs w:val="18"/>
              </w:rPr>
              <w:t>Carrier frequency</w:t>
            </w:r>
          </w:p>
        </w:tc>
        <w:tc>
          <w:tcPr>
            <w:tcW w:w="3511" w:type="dxa"/>
            <w:shd w:val="clear" w:color="auto" w:fill="auto"/>
            <w:vAlign w:val="center"/>
          </w:tcPr>
          <w:p w:rsidR="002A44A0" w:rsidRPr="000716B8" w:rsidRDefault="002A44A0" w:rsidP="00AC7CB8">
            <w:pPr>
              <w:keepNext/>
              <w:keepLines/>
              <w:spacing w:after="0"/>
              <w:jc w:val="center"/>
              <w:rPr>
                <w:rFonts w:ascii="Arial" w:eastAsia="?? ??" w:hAnsi="Arial" w:cs="Arial"/>
                <w:sz w:val="18"/>
                <w:szCs w:val="18"/>
              </w:rPr>
            </w:pPr>
            <w:r w:rsidRPr="00A61398">
              <w:rPr>
                <w:rFonts w:ascii="Arial" w:eastAsia="?? ??" w:hAnsi="Arial" w:cs="Arial"/>
                <w:sz w:val="18"/>
                <w:szCs w:val="18"/>
              </w:rPr>
              <w:t>FR1,</w:t>
            </w:r>
            <w:r w:rsidRPr="000716B8">
              <w:rPr>
                <w:rFonts w:ascii="Arial" w:eastAsia="?? ??" w:hAnsi="Arial" w:cs="Arial"/>
                <w:sz w:val="18"/>
                <w:szCs w:val="18"/>
              </w:rPr>
              <w:t xml:space="preserve"> 4 GHz</w:t>
            </w:r>
            <w:r w:rsidR="009E4157" w:rsidRPr="000716B8">
              <w:rPr>
                <w:rFonts w:ascii="Arial" w:eastAsia="?? ??" w:hAnsi="Arial" w:cs="Arial"/>
                <w:sz w:val="18"/>
                <w:szCs w:val="18"/>
              </w:rPr>
              <w:t xml:space="preserve"> // no FR2: RF impairment</w:t>
            </w:r>
          </w:p>
        </w:tc>
      </w:tr>
      <w:tr w:rsidR="002A44A0" w:rsidRPr="00135B79" w:rsidTr="002A44A0">
        <w:trPr>
          <w:trHeight w:val="201"/>
          <w:jc w:val="center"/>
        </w:trPr>
        <w:tc>
          <w:tcPr>
            <w:tcW w:w="2607" w:type="dxa"/>
            <w:shd w:val="clear" w:color="auto" w:fill="auto"/>
            <w:vAlign w:val="center"/>
          </w:tcPr>
          <w:p w:rsidR="002A44A0" w:rsidRPr="00135B79" w:rsidRDefault="002A44A0" w:rsidP="00AC7CB8">
            <w:pPr>
              <w:keepNext/>
              <w:keepLines/>
              <w:spacing w:after="0"/>
              <w:rPr>
                <w:rFonts w:ascii="Arial" w:eastAsia="?? ??" w:hAnsi="Arial" w:cs="Arial"/>
                <w:sz w:val="18"/>
                <w:szCs w:val="18"/>
              </w:rPr>
            </w:pPr>
            <w:r w:rsidRPr="00135B79">
              <w:rPr>
                <w:rFonts w:ascii="Arial" w:eastAsia="?? ??" w:hAnsi="Arial" w:cs="Arial"/>
                <w:sz w:val="18"/>
                <w:szCs w:val="18"/>
              </w:rPr>
              <w:t xml:space="preserve">DCI </w:t>
            </w:r>
            <w:r>
              <w:rPr>
                <w:rFonts w:ascii="Arial" w:eastAsia="?? ??" w:hAnsi="Arial" w:cs="Arial"/>
                <w:sz w:val="18"/>
                <w:szCs w:val="18"/>
              </w:rPr>
              <w:t xml:space="preserve">format / </w:t>
            </w:r>
            <w:r w:rsidRPr="00135B79">
              <w:rPr>
                <w:rFonts w:ascii="Arial" w:eastAsia="?? ??" w:hAnsi="Arial" w:cs="Arial"/>
                <w:sz w:val="18"/>
                <w:szCs w:val="18"/>
              </w:rPr>
              <w:t>payload size</w:t>
            </w:r>
          </w:p>
        </w:tc>
        <w:tc>
          <w:tcPr>
            <w:tcW w:w="3511" w:type="dxa"/>
            <w:shd w:val="clear" w:color="auto" w:fill="auto"/>
            <w:vAlign w:val="center"/>
          </w:tcPr>
          <w:p w:rsidR="002A44A0" w:rsidRPr="000716B8" w:rsidRDefault="002A44A0" w:rsidP="00AC7CB8">
            <w:pPr>
              <w:keepNext/>
              <w:keepLines/>
              <w:spacing w:after="0"/>
              <w:jc w:val="center"/>
              <w:rPr>
                <w:rFonts w:ascii="Arial" w:eastAsia="?? ??" w:hAnsi="Arial" w:cs="Arial"/>
                <w:sz w:val="18"/>
                <w:szCs w:val="18"/>
              </w:rPr>
            </w:pPr>
            <w:r w:rsidRPr="000716B8">
              <w:rPr>
                <w:rFonts w:ascii="Arial" w:eastAsia="?? ??" w:hAnsi="Arial" w:cs="Arial"/>
                <w:sz w:val="18"/>
                <w:szCs w:val="18"/>
              </w:rPr>
              <w:t>Format 1-0</w:t>
            </w:r>
          </w:p>
          <w:p w:rsidR="002A44A0" w:rsidRPr="000716B8" w:rsidRDefault="002A44A0" w:rsidP="002A44A0">
            <w:pPr>
              <w:keepNext/>
              <w:keepLines/>
              <w:spacing w:after="0"/>
              <w:jc w:val="center"/>
              <w:rPr>
                <w:rFonts w:ascii="Arial" w:eastAsia="?? ??" w:hAnsi="Arial" w:cs="Arial"/>
                <w:sz w:val="18"/>
                <w:szCs w:val="18"/>
              </w:rPr>
            </w:pPr>
            <w:r w:rsidRPr="000716B8">
              <w:rPr>
                <w:rFonts w:ascii="Arial" w:eastAsia="?? ??" w:hAnsi="Arial" w:cs="Arial"/>
                <w:sz w:val="18"/>
                <w:szCs w:val="18"/>
              </w:rPr>
              <w:t>Number of bits: 58 (48 PRBs)</w:t>
            </w:r>
          </w:p>
        </w:tc>
      </w:tr>
      <w:tr w:rsidR="002A44A0" w:rsidRPr="00B97891" w:rsidTr="002A44A0">
        <w:trPr>
          <w:jc w:val="center"/>
        </w:trPr>
        <w:tc>
          <w:tcPr>
            <w:tcW w:w="2607" w:type="dxa"/>
            <w:shd w:val="clear" w:color="auto" w:fill="auto"/>
            <w:vAlign w:val="center"/>
          </w:tcPr>
          <w:p w:rsidR="002A44A0" w:rsidRPr="00135B79" w:rsidRDefault="002A44A0" w:rsidP="00AC7CB8">
            <w:pPr>
              <w:keepNext/>
              <w:keepLines/>
              <w:spacing w:after="0"/>
              <w:rPr>
                <w:rFonts w:ascii="Arial" w:eastAsia="?? ??" w:hAnsi="Arial" w:cs="Arial"/>
                <w:sz w:val="18"/>
                <w:szCs w:val="18"/>
                <w:lang w:eastAsia="x-none"/>
              </w:rPr>
            </w:pPr>
            <w:r w:rsidRPr="00135B79">
              <w:rPr>
                <w:rFonts w:ascii="Arial" w:eastAsia="?? ??" w:hAnsi="Arial" w:cs="Arial"/>
                <w:sz w:val="18"/>
                <w:szCs w:val="18"/>
                <w:lang w:eastAsia="x-none"/>
              </w:rPr>
              <w:t>Number of control OFDM symbols</w:t>
            </w:r>
          </w:p>
        </w:tc>
        <w:tc>
          <w:tcPr>
            <w:tcW w:w="3511" w:type="dxa"/>
            <w:vMerge w:val="restart"/>
            <w:shd w:val="clear" w:color="auto" w:fill="auto"/>
            <w:vAlign w:val="center"/>
          </w:tcPr>
          <w:p w:rsidR="002A44A0" w:rsidRPr="000716B8" w:rsidRDefault="002A44A0" w:rsidP="002A44A0">
            <w:pPr>
              <w:keepNext/>
              <w:keepLines/>
              <w:spacing w:after="0"/>
              <w:jc w:val="center"/>
              <w:rPr>
                <w:rFonts w:ascii="Arial" w:eastAsia="?? ??" w:hAnsi="Arial" w:cs="Arial"/>
                <w:sz w:val="18"/>
                <w:szCs w:val="18"/>
              </w:rPr>
            </w:pPr>
            <w:r w:rsidRPr="000716B8">
              <w:rPr>
                <w:rFonts w:ascii="Arial" w:eastAsia="?? ??" w:hAnsi="Arial" w:cs="Arial"/>
                <w:sz w:val="18"/>
                <w:szCs w:val="18"/>
              </w:rPr>
              <w:t>{2 symbols, 15 kHz, 48 PRB}</w:t>
            </w:r>
          </w:p>
        </w:tc>
      </w:tr>
      <w:tr w:rsidR="002A44A0" w:rsidRPr="00135B79" w:rsidTr="002A44A0">
        <w:trPr>
          <w:jc w:val="center"/>
        </w:trPr>
        <w:tc>
          <w:tcPr>
            <w:tcW w:w="2607" w:type="dxa"/>
            <w:shd w:val="clear" w:color="auto" w:fill="auto"/>
            <w:vAlign w:val="center"/>
          </w:tcPr>
          <w:p w:rsidR="002A44A0" w:rsidRPr="00135B79" w:rsidRDefault="002A44A0" w:rsidP="00AC7CB8">
            <w:pPr>
              <w:keepNext/>
              <w:keepLines/>
              <w:spacing w:after="0"/>
              <w:rPr>
                <w:rFonts w:ascii="Arial" w:eastAsia="?? ??" w:hAnsi="Arial" w:cs="Arial"/>
                <w:sz w:val="18"/>
                <w:szCs w:val="18"/>
              </w:rPr>
            </w:pPr>
            <w:r w:rsidRPr="00135B79">
              <w:rPr>
                <w:rFonts w:ascii="Arial" w:eastAsia="?? ??" w:hAnsi="Arial" w:cs="Arial"/>
                <w:sz w:val="18"/>
                <w:szCs w:val="18"/>
              </w:rPr>
              <w:t>Bandwidth (MHz)</w:t>
            </w:r>
          </w:p>
        </w:tc>
        <w:tc>
          <w:tcPr>
            <w:tcW w:w="3511" w:type="dxa"/>
            <w:vMerge/>
            <w:shd w:val="clear" w:color="auto" w:fill="auto"/>
            <w:vAlign w:val="center"/>
          </w:tcPr>
          <w:p w:rsidR="002A44A0" w:rsidRPr="000716B8" w:rsidRDefault="002A44A0" w:rsidP="00AC7CB8">
            <w:pPr>
              <w:keepNext/>
              <w:keepLines/>
              <w:spacing w:after="0"/>
              <w:jc w:val="center"/>
              <w:rPr>
                <w:rFonts w:ascii="Arial" w:eastAsia="?? ??" w:hAnsi="Arial" w:cs="Arial"/>
                <w:sz w:val="18"/>
                <w:szCs w:val="18"/>
              </w:rPr>
            </w:pPr>
          </w:p>
        </w:tc>
      </w:tr>
      <w:tr w:rsidR="002A44A0" w:rsidRPr="00135B79" w:rsidTr="002A44A0">
        <w:trPr>
          <w:jc w:val="center"/>
        </w:trPr>
        <w:tc>
          <w:tcPr>
            <w:tcW w:w="2607" w:type="dxa"/>
            <w:shd w:val="clear" w:color="auto" w:fill="auto"/>
            <w:vAlign w:val="center"/>
          </w:tcPr>
          <w:p w:rsidR="002A44A0" w:rsidRPr="00135B79" w:rsidRDefault="002A44A0" w:rsidP="00AC7CB8">
            <w:pPr>
              <w:keepNext/>
              <w:keepLines/>
              <w:spacing w:after="0"/>
              <w:rPr>
                <w:rFonts w:ascii="Arial" w:eastAsia="?? ??" w:hAnsi="Arial" w:cs="Arial"/>
                <w:sz w:val="18"/>
                <w:szCs w:val="18"/>
              </w:rPr>
            </w:pPr>
            <w:r w:rsidRPr="00135B79">
              <w:rPr>
                <w:rFonts w:ascii="Arial" w:eastAsia="?? ??" w:hAnsi="Arial" w:cs="Arial"/>
                <w:sz w:val="18"/>
                <w:szCs w:val="18"/>
              </w:rPr>
              <w:t>Sub-carrier spacing (kHz)</w:t>
            </w:r>
          </w:p>
        </w:tc>
        <w:tc>
          <w:tcPr>
            <w:tcW w:w="3511" w:type="dxa"/>
            <w:vMerge/>
            <w:shd w:val="clear" w:color="auto" w:fill="auto"/>
            <w:vAlign w:val="center"/>
          </w:tcPr>
          <w:p w:rsidR="002A44A0" w:rsidRPr="000716B8" w:rsidRDefault="002A44A0" w:rsidP="00AC7CB8">
            <w:pPr>
              <w:keepNext/>
              <w:keepLines/>
              <w:spacing w:after="0"/>
              <w:jc w:val="center"/>
              <w:rPr>
                <w:rFonts w:ascii="Arial" w:eastAsia="?? ??" w:hAnsi="Arial" w:cs="Arial"/>
                <w:sz w:val="18"/>
                <w:szCs w:val="18"/>
              </w:rPr>
            </w:pPr>
          </w:p>
        </w:tc>
      </w:tr>
      <w:tr w:rsidR="002A44A0" w:rsidRPr="00135B79" w:rsidTr="002A44A0">
        <w:trPr>
          <w:jc w:val="center"/>
        </w:trPr>
        <w:tc>
          <w:tcPr>
            <w:tcW w:w="2607" w:type="dxa"/>
            <w:shd w:val="clear" w:color="auto" w:fill="auto"/>
            <w:vAlign w:val="center"/>
          </w:tcPr>
          <w:p w:rsidR="002A44A0" w:rsidRPr="00135B79" w:rsidRDefault="002A44A0" w:rsidP="00AC7CB8">
            <w:pPr>
              <w:keepNext/>
              <w:keepLines/>
              <w:spacing w:after="0"/>
              <w:rPr>
                <w:rFonts w:ascii="Arial" w:eastAsia="?? ??" w:hAnsi="Arial" w:cs="Arial"/>
                <w:sz w:val="18"/>
                <w:szCs w:val="18"/>
              </w:rPr>
            </w:pPr>
            <w:r w:rsidRPr="00135B79">
              <w:rPr>
                <w:rFonts w:ascii="Arial" w:eastAsia="?? ??" w:hAnsi="Arial" w:cs="Arial"/>
                <w:sz w:val="18"/>
                <w:szCs w:val="18"/>
                <w:lang w:eastAsia="x-none"/>
              </w:rPr>
              <w:t>Aggregation level (CCE)</w:t>
            </w:r>
          </w:p>
        </w:tc>
        <w:tc>
          <w:tcPr>
            <w:tcW w:w="3511" w:type="dxa"/>
            <w:shd w:val="clear" w:color="auto" w:fill="auto"/>
            <w:vAlign w:val="center"/>
          </w:tcPr>
          <w:p w:rsidR="002A44A0" w:rsidRPr="000716B8" w:rsidRDefault="002A44A0" w:rsidP="00AC7CB8">
            <w:pPr>
              <w:keepNext/>
              <w:keepLines/>
              <w:spacing w:after="0"/>
              <w:jc w:val="center"/>
              <w:rPr>
                <w:rFonts w:ascii="Arial" w:eastAsia="?? ??" w:hAnsi="Arial" w:cs="Arial"/>
                <w:sz w:val="18"/>
                <w:szCs w:val="18"/>
              </w:rPr>
            </w:pPr>
            <w:r w:rsidRPr="00A61398">
              <w:rPr>
                <w:rFonts w:ascii="Arial" w:eastAsia="?? ??" w:hAnsi="Arial" w:cs="Arial"/>
                <w:sz w:val="18"/>
                <w:szCs w:val="18"/>
              </w:rPr>
              <w:t>4 and 8</w:t>
            </w:r>
          </w:p>
        </w:tc>
      </w:tr>
      <w:tr w:rsidR="002A44A0" w:rsidRPr="00135B79" w:rsidTr="002A44A0">
        <w:trPr>
          <w:jc w:val="center"/>
        </w:trPr>
        <w:tc>
          <w:tcPr>
            <w:tcW w:w="2607" w:type="dxa"/>
            <w:shd w:val="clear" w:color="auto" w:fill="auto"/>
            <w:vAlign w:val="center"/>
          </w:tcPr>
          <w:p w:rsidR="002A44A0" w:rsidRPr="00135B79" w:rsidRDefault="002A44A0" w:rsidP="00AC7CB8">
            <w:pPr>
              <w:keepNext/>
              <w:keepLines/>
              <w:spacing w:after="0"/>
              <w:rPr>
                <w:rFonts w:ascii="Arial" w:eastAsia="?? ??" w:hAnsi="Arial" w:cs="Arial"/>
                <w:sz w:val="18"/>
                <w:szCs w:val="18"/>
              </w:rPr>
            </w:pPr>
            <w:r w:rsidRPr="00135B79">
              <w:rPr>
                <w:rFonts w:ascii="Arial" w:eastAsia="?? ??" w:hAnsi="Arial" w:cs="Arial"/>
                <w:sz w:val="18"/>
                <w:szCs w:val="18"/>
                <w:lang w:eastAsia="x-none"/>
              </w:rPr>
              <w:t>Ratio of hypothetical PDCCH RE energy to average SSS RE energy</w:t>
            </w:r>
          </w:p>
        </w:tc>
        <w:tc>
          <w:tcPr>
            <w:tcW w:w="3511" w:type="dxa"/>
            <w:shd w:val="clear" w:color="auto" w:fill="auto"/>
            <w:vAlign w:val="center"/>
          </w:tcPr>
          <w:p w:rsidR="002A44A0" w:rsidRPr="00135B79" w:rsidRDefault="002A44A0" w:rsidP="00AC7CB8">
            <w:pPr>
              <w:keepNext/>
              <w:keepLines/>
              <w:spacing w:after="0"/>
              <w:jc w:val="center"/>
              <w:rPr>
                <w:rFonts w:ascii="Arial" w:eastAsia="?? ??" w:hAnsi="Arial" w:cs="Arial"/>
                <w:sz w:val="18"/>
                <w:szCs w:val="18"/>
              </w:rPr>
            </w:pPr>
            <w:r>
              <w:rPr>
                <w:rFonts w:ascii="Arial" w:eastAsia="?? ??" w:hAnsi="Arial" w:cs="Arial"/>
                <w:sz w:val="18"/>
                <w:szCs w:val="18"/>
              </w:rPr>
              <w:t xml:space="preserve">0 </w:t>
            </w:r>
            <w:r w:rsidRPr="00135B79">
              <w:rPr>
                <w:rFonts w:ascii="Arial" w:eastAsia="?? ??" w:hAnsi="Arial" w:cs="Arial"/>
                <w:sz w:val="18"/>
                <w:szCs w:val="18"/>
              </w:rPr>
              <w:t>dB</w:t>
            </w:r>
          </w:p>
        </w:tc>
      </w:tr>
      <w:tr w:rsidR="002A44A0" w:rsidRPr="00135B79" w:rsidTr="002A44A0">
        <w:trPr>
          <w:jc w:val="center"/>
        </w:trPr>
        <w:tc>
          <w:tcPr>
            <w:tcW w:w="2607" w:type="dxa"/>
            <w:shd w:val="clear" w:color="auto" w:fill="auto"/>
            <w:vAlign w:val="center"/>
          </w:tcPr>
          <w:p w:rsidR="002A44A0" w:rsidRPr="00135B79" w:rsidRDefault="002A44A0" w:rsidP="00AC7CB8">
            <w:pPr>
              <w:keepNext/>
              <w:keepLines/>
              <w:spacing w:after="0"/>
              <w:rPr>
                <w:rFonts w:ascii="Arial" w:eastAsia="?? ??" w:hAnsi="Arial" w:cs="Arial"/>
                <w:sz w:val="18"/>
                <w:szCs w:val="18"/>
                <w:lang w:eastAsia="x-none"/>
              </w:rPr>
            </w:pPr>
            <w:r w:rsidRPr="00135B79">
              <w:rPr>
                <w:rFonts w:ascii="Arial" w:eastAsia="?? ??" w:hAnsi="Arial" w:cs="Arial"/>
                <w:sz w:val="18"/>
                <w:szCs w:val="18"/>
                <w:lang w:eastAsia="x-none"/>
              </w:rPr>
              <w:t>Ratio of hypothetical PDCCH DMRS energy to average SSS RE energy</w:t>
            </w:r>
          </w:p>
        </w:tc>
        <w:tc>
          <w:tcPr>
            <w:tcW w:w="3511" w:type="dxa"/>
            <w:shd w:val="clear" w:color="auto" w:fill="auto"/>
            <w:vAlign w:val="center"/>
          </w:tcPr>
          <w:p w:rsidR="002A44A0" w:rsidRPr="00135B79" w:rsidRDefault="002A44A0" w:rsidP="00AC7CB8">
            <w:pPr>
              <w:keepNext/>
              <w:keepLines/>
              <w:spacing w:after="0"/>
              <w:jc w:val="center"/>
              <w:rPr>
                <w:rFonts w:ascii="Arial" w:eastAsia="?? ??" w:hAnsi="Arial" w:cs="Arial"/>
                <w:sz w:val="18"/>
                <w:szCs w:val="18"/>
              </w:rPr>
            </w:pPr>
            <w:r>
              <w:rPr>
                <w:rFonts w:ascii="Arial" w:eastAsia="?? ??" w:hAnsi="Arial" w:cs="Arial"/>
                <w:sz w:val="18"/>
                <w:szCs w:val="18"/>
              </w:rPr>
              <w:t xml:space="preserve">0 </w:t>
            </w:r>
            <w:r w:rsidRPr="00135B79">
              <w:rPr>
                <w:rFonts w:ascii="Arial" w:eastAsia="?? ??" w:hAnsi="Arial" w:cs="Arial"/>
                <w:sz w:val="18"/>
                <w:szCs w:val="18"/>
              </w:rPr>
              <w:t>dB</w:t>
            </w:r>
          </w:p>
        </w:tc>
      </w:tr>
      <w:tr w:rsidR="002A44A0" w:rsidRPr="00135B79" w:rsidTr="002A44A0">
        <w:trPr>
          <w:jc w:val="center"/>
        </w:trPr>
        <w:tc>
          <w:tcPr>
            <w:tcW w:w="2607" w:type="dxa"/>
            <w:shd w:val="clear" w:color="auto" w:fill="auto"/>
            <w:vAlign w:val="center"/>
          </w:tcPr>
          <w:p w:rsidR="002A44A0" w:rsidRPr="00135B79" w:rsidRDefault="002A44A0" w:rsidP="00AC7CB8">
            <w:pPr>
              <w:keepNext/>
              <w:keepLines/>
              <w:spacing w:after="0"/>
              <w:rPr>
                <w:rFonts w:ascii="Arial" w:eastAsia="?? ??" w:hAnsi="Arial" w:cs="Arial"/>
                <w:sz w:val="18"/>
                <w:szCs w:val="18"/>
              </w:rPr>
            </w:pPr>
            <w:r>
              <w:rPr>
                <w:rFonts w:ascii="Arial" w:eastAsia="?? ??" w:hAnsi="Arial" w:cs="Arial"/>
                <w:sz w:val="18"/>
                <w:szCs w:val="18"/>
              </w:rPr>
              <w:t>P</w:t>
            </w:r>
            <w:r w:rsidRPr="00BB50FB">
              <w:rPr>
                <w:rFonts w:ascii="Arial" w:eastAsia="?? ??" w:hAnsi="Arial" w:cs="Arial"/>
                <w:sz w:val="18"/>
                <w:szCs w:val="18"/>
              </w:rPr>
              <w:t>recoder granularity in frequency domain</w:t>
            </w:r>
          </w:p>
        </w:tc>
        <w:tc>
          <w:tcPr>
            <w:tcW w:w="3511" w:type="dxa"/>
            <w:shd w:val="clear" w:color="auto" w:fill="auto"/>
            <w:vAlign w:val="center"/>
          </w:tcPr>
          <w:p w:rsidR="002A44A0" w:rsidRPr="00135B79" w:rsidRDefault="002A44A0" w:rsidP="00AC7CB8">
            <w:pPr>
              <w:keepNext/>
              <w:keepLines/>
              <w:spacing w:after="0"/>
              <w:jc w:val="center"/>
              <w:rPr>
                <w:rFonts w:ascii="Arial" w:eastAsia="?? ??" w:hAnsi="Arial" w:cs="Arial"/>
                <w:sz w:val="18"/>
                <w:szCs w:val="18"/>
              </w:rPr>
            </w:pPr>
            <w:r w:rsidRPr="00BB50FB">
              <w:rPr>
                <w:rFonts w:ascii="Arial" w:eastAsia="?? ??" w:hAnsi="Arial" w:cs="Arial"/>
                <w:sz w:val="18"/>
                <w:szCs w:val="18"/>
              </w:rPr>
              <w:t>REG bundle size</w:t>
            </w:r>
          </w:p>
        </w:tc>
      </w:tr>
      <w:tr w:rsidR="002A44A0" w:rsidRPr="00135B79" w:rsidTr="002A44A0">
        <w:trPr>
          <w:jc w:val="center"/>
        </w:trPr>
        <w:tc>
          <w:tcPr>
            <w:tcW w:w="2607" w:type="dxa"/>
            <w:shd w:val="clear" w:color="auto" w:fill="auto"/>
            <w:vAlign w:val="center"/>
          </w:tcPr>
          <w:p w:rsidR="002A44A0" w:rsidRPr="00135B79" w:rsidRDefault="002A44A0" w:rsidP="00AC7CB8">
            <w:pPr>
              <w:keepNext/>
              <w:keepLines/>
              <w:spacing w:after="0"/>
              <w:rPr>
                <w:rFonts w:ascii="Arial" w:eastAsia="?? ??" w:hAnsi="Arial" w:cs="Arial"/>
                <w:sz w:val="18"/>
                <w:szCs w:val="18"/>
              </w:rPr>
            </w:pPr>
            <w:r w:rsidRPr="00135B79">
              <w:rPr>
                <w:rFonts w:ascii="Arial" w:eastAsia="?? ??" w:hAnsi="Arial" w:cs="Arial"/>
                <w:sz w:val="18"/>
                <w:szCs w:val="18"/>
              </w:rPr>
              <w:t>REG bundle size</w:t>
            </w:r>
          </w:p>
        </w:tc>
        <w:tc>
          <w:tcPr>
            <w:tcW w:w="3511" w:type="dxa"/>
            <w:shd w:val="clear" w:color="auto" w:fill="auto"/>
            <w:vAlign w:val="center"/>
          </w:tcPr>
          <w:p w:rsidR="002A44A0" w:rsidRPr="00135B79" w:rsidRDefault="002A44A0" w:rsidP="00AC7CB8">
            <w:pPr>
              <w:keepNext/>
              <w:keepLines/>
              <w:spacing w:after="0"/>
              <w:jc w:val="center"/>
              <w:rPr>
                <w:rFonts w:ascii="Arial" w:eastAsia="?? ??" w:hAnsi="Arial" w:cs="Arial"/>
                <w:sz w:val="18"/>
                <w:szCs w:val="18"/>
              </w:rPr>
            </w:pPr>
            <w:r w:rsidRPr="00135B79">
              <w:rPr>
                <w:rFonts w:ascii="Arial" w:eastAsia="?? ??" w:hAnsi="Arial" w:cs="Arial"/>
                <w:sz w:val="18"/>
                <w:szCs w:val="18"/>
              </w:rPr>
              <w:t>6</w:t>
            </w:r>
          </w:p>
        </w:tc>
      </w:tr>
      <w:tr w:rsidR="002A44A0" w:rsidRPr="00135B79" w:rsidTr="002A44A0">
        <w:trPr>
          <w:jc w:val="center"/>
        </w:trPr>
        <w:tc>
          <w:tcPr>
            <w:tcW w:w="2607" w:type="dxa"/>
            <w:shd w:val="clear" w:color="auto" w:fill="auto"/>
            <w:vAlign w:val="center"/>
          </w:tcPr>
          <w:p w:rsidR="002A44A0" w:rsidRPr="00135B79" w:rsidRDefault="002A44A0" w:rsidP="00AC7CB8">
            <w:pPr>
              <w:keepNext/>
              <w:keepLines/>
              <w:spacing w:after="0"/>
              <w:rPr>
                <w:rFonts w:ascii="Arial" w:eastAsia="?? ??" w:hAnsi="Arial" w:cs="Arial"/>
                <w:sz w:val="18"/>
                <w:szCs w:val="18"/>
              </w:rPr>
            </w:pPr>
            <w:r w:rsidRPr="00135B79">
              <w:rPr>
                <w:rFonts w:ascii="Arial" w:eastAsia="?? ??" w:hAnsi="Arial" w:cs="Arial"/>
                <w:sz w:val="18"/>
                <w:szCs w:val="18"/>
              </w:rPr>
              <w:t>CP length</w:t>
            </w:r>
          </w:p>
        </w:tc>
        <w:tc>
          <w:tcPr>
            <w:tcW w:w="3511" w:type="dxa"/>
            <w:shd w:val="clear" w:color="auto" w:fill="auto"/>
            <w:vAlign w:val="center"/>
          </w:tcPr>
          <w:p w:rsidR="002A44A0" w:rsidRPr="00135B79" w:rsidRDefault="002A44A0" w:rsidP="00AC7CB8">
            <w:pPr>
              <w:keepNext/>
              <w:keepLines/>
              <w:spacing w:after="0"/>
              <w:jc w:val="center"/>
              <w:rPr>
                <w:rFonts w:ascii="Arial" w:eastAsia="?? ??" w:hAnsi="Arial" w:cs="Arial"/>
                <w:sz w:val="18"/>
                <w:szCs w:val="18"/>
              </w:rPr>
            </w:pPr>
            <w:r>
              <w:rPr>
                <w:rFonts w:ascii="Arial" w:eastAsia="?? ??" w:hAnsi="Arial" w:cs="Arial"/>
                <w:sz w:val="18"/>
                <w:szCs w:val="18"/>
              </w:rPr>
              <w:t>Normal</w:t>
            </w:r>
          </w:p>
        </w:tc>
      </w:tr>
      <w:tr w:rsidR="002A44A0" w:rsidRPr="00135B79" w:rsidTr="002A44A0">
        <w:trPr>
          <w:jc w:val="center"/>
        </w:trPr>
        <w:tc>
          <w:tcPr>
            <w:tcW w:w="2607" w:type="dxa"/>
            <w:shd w:val="clear" w:color="auto" w:fill="auto"/>
            <w:vAlign w:val="center"/>
          </w:tcPr>
          <w:p w:rsidR="002A44A0" w:rsidRPr="00135B79" w:rsidRDefault="002A44A0" w:rsidP="00AC7CB8">
            <w:pPr>
              <w:keepNext/>
              <w:keepLines/>
              <w:spacing w:after="0"/>
              <w:rPr>
                <w:rFonts w:ascii="Arial" w:eastAsia="?? ??" w:hAnsi="Arial" w:cs="Arial"/>
                <w:sz w:val="18"/>
                <w:szCs w:val="18"/>
              </w:rPr>
            </w:pPr>
            <w:r w:rsidRPr="00135B79">
              <w:rPr>
                <w:rFonts w:ascii="Arial" w:eastAsia="?? ??" w:hAnsi="Arial" w:cs="Arial"/>
                <w:sz w:val="18"/>
                <w:szCs w:val="18"/>
              </w:rPr>
              <w:t>Mapping from REG to CCE</w:t>
            </w:r>
          </w:p>
        </w:tc>
        <w:tc>
          <w:tcPr>
            <w:tcW w:w="3511" w:type="dxa"/>
            <w:shd w:val="clear" w:color="auto" w:fill="auto"/>
            <w:vAlign w:val="center"/>
          </w:tcPr>
          <w:p w:rsidR="002A44A0" w:rsidRPr="00135B79" w:rsidRDefault="002A44A0" w:rsidP="00AC7CB8">
            <w:pPr>
              <w:keepNext/>
              <w:keepLines/>
              <w:spacing w:after="0"/>
              <w:jc w:val="center"/>
              <w:rPr>
                <w:rFonts w:ascii="Arial" w:eastAsia="?? ??" w:hAnsi="Arial" w:cs="Arial"/>
                <w:sz w:val="18"/>
                <w:szCs w:val="18"/>
              </w:rPr>
            </w:pPr>
            <w:r w:rsidRPr="00135B79">
              <w:rPr>
                <w:rFonts w:ascii="Arial" w:eastAsia="?? ??" w:hAnsi="Arial" w:cs="Arial"/>
                <w:sz w:val="18"/>
                <w:szCs w:val="18"/>
              </w:rPr>
              <w:t>Distributed</w:t>
            </w:r>
          </w:p>
        </w:tc>
      </w:tr>
      <w:tr w:rsidR="002A44A0" w:rsidRPr="00135B79" w:rsidTr="002A44A0">
        <w:trPr>
          <w:jc w:val="center"/>
        </w:trPr>
        <w:tc>
          <w:tcPr>
            <w:tcW w:w="2607" w:type="dxa"/>
            <w:shd w:val="clear" w:color="auto" w:fill="auto"/>
            <w:vAlign w:val="center"/>
          </w:tcPr>
          <w:p w:rsidR="002A44A0" w:rsidRPr="00135B79" w:rsidRDefault="002A44A0" w:rsidP="00AC7CB8">
            <w:pPr>
              <w:keepNext/>
              <w:keepLines/>
              <w:spacing w:after="0"/>
              <w:rPr>
                <w:rFonts w:ascii="Arial" w:eastAsia="?? ??" w:hAnsi="Arial" w:cs="Arial"/>
                <w:sz w:val="18"/>
                <w:szCs w:val="18"/>
              </w:rPr>
            </w:pPr>
            <w:r>
              <w:rPr>
                <w:rFonts w:ascii="Arial" w:eastAsia="?? ??" w:hAnsi="Arial" w:cs="Arial"/>
                <w:sz w:val="18"/>
                <w:szCs w:val="18"/>
              </w:rPr>
              <w:t>SNR</w:t>
            </w:r>
          </w:p>
        </w:tc>
        <w:tc>
          <w:tcPr>
            <w:tcW w:w="3511" w:type="dxa"/>
            <w:shd w:val="clear" w:color="auto" w:fill="auto"/>
            <w:vAlign w:val="center"/>
          </w:tcPr>
          <w:p w:rsidR="002A44A0" w:rsidRPr="00135B79" w:rsidRDefault="002A44A0" w:rsidP="00AC7CB8">
            <w:pPr>
              <w:keepNext/>
              <w:keepLines/>
              <w:spacing w:after="0"/>
              <w:jc w:val="center"/>
              <w:rPr>
                <w:rFonts w:ascii="Arial" w:eastAsia="?? ??" w:hAnsi="Arial" w:cs="Arial"/>
                <w:sz w:val="18"/>
                <w:szCs w:val="18"/>
              </w:rPr>
            </w:pPr>
            <w:r>
              <w:rPr>
                <w:rFonts w:ascii="Arial" w:eastAsia="?? ??" w:hAnsi="Arial" w:cs="Arial"/>
                <w:sz w:val="18"/>
                <w:szCs w:val="18"/>
              </w:rPr>
              <w:t>[-12, -11, … 4, 5, 6]</w:t>
            </w:r>
          </w:p>
        </w:tc>
      </w:tr>
      <w:tr w:rsidR="002A44A0" w:rsidRPr="00135B79" w:rsidTr="002A44A0">
        <w:trPr>
          <w:jc w:val="center"/>
        </w:trPr>
        <w:tc>
          <w:tcPr>
            <w:tcW w:w="2607" w:type="dxa"/>
            <w:shd w:val="clear" w:color="auto" w:fill="auto"/>
            <w:vAlign w:val="center"/>
          </w:tcPr>
          <w:p w:rsidR="002A44A0" w:rsidRDefault="002A44A0" w:rsidP="00AC7CB8">
            <w:pPr>
              <w:keepNext/>
              <w:keepLines/>
              <w:spacing w:after="0"/>
              <w:rPr>
                <w:rFonts w:ascii="Arial" w:eastAsia="?? ??" w:hAnsi="Arial" w:cs="Arial"/>
                <w:sz w:val="18"/>
                <w:szCs w:val="18"/>
              </w:rPr>
            </w:pPr>
            <w:r>
              <w:rPr>
                <w:rFonts w:ascii="Arial" w:eastAsia="?? ??" w:hAnsi="Arial" w:cs="Arial"/>
                <w:sz w:val="18"/>
                <w:szCs w:val="18"/>
              </w:rPr>
              <w:t>Frequency error</w:t>
            </w:r>
          </w:p>
        </w:tc>
        <w:tc>
          <w:tcPr>
            <w:tcW w:w="3511" w:type="dxa"/>
            <w:shd w:val="clear" w:color="auto" w:fill="auto"/>
            <w:vAlign w:val="center"/>
          </w:tcPr>
          <w:p w:rsidR="002A44A0" w:rsidRDefault="002A44A0" w:rsidP="002A44A0">
            <w:pPr>
              <w:keepNext/>
              <w:keepLines/>
              <w:spacing w:after="0"/>
              <w:jc w:val="center"/>
              <w:rPr>
                <w:rFonts w:ascii="Arial" w:eastAsia="?? ??" w:hAnsi="Arial" w:cs="Arial"/>
                <w:sz w:val="18"/>
                <w:szCs w:val="18"/>
              </w:rPr>
            </w:pPr>
            <w:r>
              <w:rPr>
                <w:rFonts w:ascii="Arial" w:eastAsia="?? ??" w:hAnsi="Arial" w:cs="Arial"/>
                <w:sz w:val="18"/>
                <w:szCs w:val="18"/>
              </w:rPr>
              <w:t>0</w:t>
            </w:r>
          </w:p>
        </w:tc>
      </w:tr>
      <w:tr w:rsidR="002A44A0" w:rsidRPr="00135B79" w:rsidTr="002A44A0">
        <w:trPr>
          <w:jc w:val="center"/>
        </w:trPr>
        <w:tc>
          <w:tcPr>
            <w:tcW w:w="2607" w:type="dxa"/>
            <w:shd w:val="clear" w:color="auto" w:fill="auto"/>
            <w:vAlign w:val="center"/>
          </w:tcPr>
          <w:p w:rsidR="002A44A0" w:rsidRDefault="002A44A0" w:rsidP="00AC7CB8">
            <w:pPr>
              <w:keepNext/>
              <w:keepLines/>
              <w:spacing w:after="0"/>
              <w:rPr>
                <w:rFonts w:ascii="Arial" w:eastAsia="?? ??" w:hAnsi="Arial" w:cs="Arial"/>
                <w:sz w:val="18"/>
                <w:szCs w:val="18"/>
              </w:rPr>
            </w:pPr>
            <w:r>
              <w:rPr>
                <w:rFonts w:ascii="Arial" w:eastAsia="?? ??" w:hAnsi="Arial" w:cs="Arial"/>
                <w:sz w:val="18"/>
                <w:szCs w:val="18"/>
              </w:rPr>
              <w:t>Propagation condition</w:t>
            </w:r>
          </w:p>
        </w:tc>
        <w:tc>
          <w:tcPr>
            <w:tcW w:w="3511" w:type="dxa"/>
            <w:shd w:val="clear" w:color="auto" w:fill="auto"/>
            <w:vAlign w:val="center"/>
          </w:tcPr>
          <w:p w:rsidR="002A44A0" w:rsidRPr="00C64CD3" w:rsidRDefault="002A44A0" w:rsidP="00AC7CB8">
            <w:pPr>
              <w:keepNext/>
              <w:keepLines/>
              <w:spacing w:after="0"/>
              <w:jc w:val="center"/>
              <w:rPr>
                <w:rFonts w:ascii="Arial" w:eastAsia="?? ??" w:hAnsi="Arial" w:cs="Arial"/>
                <w:sz w:val="18"/>
                <w:szCs w:val="18"/>
                <w:lang w:val="sv-SE"/>
              </w:rPr>
            </w:pPr>
            <w:r w:rsidRPr="00C64CD3">
              <w:rPr>
                <w:rFonts w:ascii="Arial" w:eastAsia="?? ??" w:hAnsi="Arial" w:cs="Arial"/>
                <w:sz w:val="18"/>
                <w:szCs w:val="18"/>
                <w:lang w:val="sv-SE"/>
              </w:rPr>
              <w:t xml:space="preserve">AWGN, </w:t>
            </w:r>
            <w:r>
              <w:rPr>
                <w:rFonts w:ascii="Arial" w:eastAsia="?? ??" w:hAnsi="Arial" w:cs="Arial"/>
                <w:sz w:val="18"/>
                <w:szCs w:val="18"/>
                <w:lang w:val="sv-SE"/>
              </w:rPr>
              <w:t xml:space="preserve">EPA, </w:t>
            </w:r>
            <w:r w:rsidRPr="00C64CD3">
              <w:rPr>
                <w:rFonts w:ascii="Arial" w:eastAsia="?? ??" w:hAnsi="Arial" w:cs="Arial"/>
                <w:sz w:val="18"/>
                <w:szCs w:val="18"/>
                <w:lang w:val="sv-SE"/>
              </w:rPr>
              <w:t>ETU</w:t>
            </w:r>
            <w:r>
              <w:rPr>
                <w:rFonts w:ascii="Arial" w:eastAsia="?? ??" w:hAnsi="Arial" w:cs="Arial"/>
                <w:sz w:val="18"/>
                <w:szCs w:val="18"/>
                <w:lang w:val="sv-SE"/>
              </w:rPr>
              <w:t xml:space="preserve"> (only for 15kHz SCS)</w:t>
            </w:r>
          </w:p>
        </w:tc>
      </w:tr>
      <w:tr w:rsidR="002A44A0" w:rsidRPr="00135B79" w:rsidTr="002A44A0">
        <w:trPr>
          <w:jc w:val="center"/>
        </w:trPr>
        <w:tc>
          <w:tcPr>
            <w:tcW w:w="2607" w:type="dxa"/>
            <w:shd w:val="clear" w:color="auto" w:fill="auto"/>
            <w:vAlign w:val="center"/>
          </w:tcPr>
          <w:p w:rsidR="002A44A0" w:rsidRDefault="002A44A0" w:rsidP="00AC7CB8">
            <w:pPr>
              <w:keepNext/>
              <w:keepLines/>
              <w:spacing w:after="0"/>
              <w:rPr>
                <w:rFonts w:ascii="Arial" w:eastAsia="?? ??" w:hAnsi="Arial" w:cs="Arial"/>
                <w:sz w:val="18"/>
                <w:szCs w:val="18"/>
              </w:rPr>
            </w:pPr>
            <w:r>
              <w:rPr>
                <w:rFonts w:ascii="Arial" w:eastAsia="?? ??" w:hAnsi="Arial" w:cs="Arial"/>
                <w:sz w:val="18"/>
                <w:szCs w:val="18"/>
              </w:rPr>
              <w:t>Antenna configuration</w:t>
            </w:r>
          </w:p>
        </w:tc>
        <w:tc>
          <w:tcPr>
            <w:tcW w:w="3511" w:type="dxa"/>
            <w:shd w:val="clear" w:color="auto" w:fill="auto"/>
            <w:vAlign w:val="center"/>
          </w:tcPr>
          <w:p w:rsidR="002A44A0" w:rsidRDefault="002A44A0" w:rsidP="00AC7CB8">
            <w:pPr>
              <w:keepNext/>
              <w:keepLines/>
              <w:spacing w:after="0"/>
              <w:jc w:val="center"/>
              <w:rPr>
                <w:rFonts w:ascii="Arial" w:eastAsia="?? ??" w:hAnsi="Arial" w:cs="Arial"/>
                <w:sz w:val="18"/>
                <w:szCs w:val="18"/>
              </w:rPr>
            </w:pPr>
            <w:r>
              <w:rPr>
                <w:rFonts w:ascii="Arial" w:eastAsia="?? ??" w:hAnsi="Arial" w:cs="Arial"/>
                <w:sz w:val="18"/>
                <w:szCs w:val="18"/>
              </w:rPr>
              <w:t xml:space="preserve">2x2 </w:t>
            </w:r>
            <w:r w:rsidRPr="00D54C3C">
              <w:rPr>
                <w:rFonts w:ascii="Arial" w:eastAsia="?? ??" w:hAnsi="Arial" w:cs="Arial"/>
                <w:sz w:val="18"/>
                <w:szCs w:val="18"/>
                <w:vertAlign w:val="superscript"/>
              </w:rPr>
              <w:t>Note</w:t>
            </w:r>
          </w:p>
        </w:tc>
      </w:tr>
      <w:tr w:rsidR="002A44A0" w:rsidRPr="00640240" w:rsidTr="002A44A0">
        <w:trPr>
          <w:jc w:val="center"/>
        </w:trPr>
        <w:tc>
          <w:tcPr>
            <w:tcW w:w="2607" w:type="dxa"/>
            <w:shd w:val="clear" w:color="auto" w:fill="auto"/>
            <w:vAlign w:val="center"/>
          </w:tcPr>
          <w:p w:rsidR="002A44A0" w:rsidRDefault="002A44A0" w:rsidP="00AC7CB8">
            <w:pPr>
              <w:keepNext/>
              <w:keepLines/>
              <w:spacing w:after="0"/>
              <w:rPr>
                <w:rFonts w:ascii="Arial" w:eastAsia="?? ??" w:hAnsi="Arial" w:cs="Arial"/>
                <w:sz w:val="18"/>
                <w:szCs w:val="18"/>
              </w:rPr>
            </w:pPr>
            <w:r>
              <w:rPr>
                <w:rFonts w:ascii="Arial" w:eastAsia="?? ??" w:hAnsi="Arial" w:cs="Arial"/>
                <w:sz w:val="18"/>
                <w:szCs w:val="18"/>
              </w:rPr>
              <w:t>UE speed</w:t>
            </w:r>
          </w:p>
        </w:tc>
        <w:tc>
          <w:tcPr>
            <w:tcW w:w="3511" w:type="dxa"/>
            <w:shd w:val="clear" w:color="auto" w:fill="auto"/>
            <w:vAlign w:val="center"/>
          </w:tcPr>
          <w:p w:rsidR="002A44A0" w:rsidRDefault="002A44A0" w:rsidP="00AC7CB8">
            <w:pPr>
              <w:keepNext/>
              <w:keepLines/>
              <w:spacing w:after="0"/>
              <w:jc w:val="center"/>
              <w:rPr>
                <w:rFonts w:ascii="Arial" w:eastAsia="?? ??" w:hAnsi="Arial" w:cs="Arial"/>
                <w:sz w:val="18"/>
                <w:szCs w:val="18"/>
              </w:rPr>
            </w:pPr>
            <w:r>
              <w:rPr>
                <w:rFonts w:ascii="Arial" w:eastAsia="?? ??" w:hAnsi="Arial" w:cs="Arial"/>
                <w:sz w:val="18"/>
                <w:szCs w:val="18"/>
              </w:rPr>
              <w:t>3km/h, 42km/h</w:t>
            </w:r>
          </w:p>
        </w:tc>
      </w:tr>
      <w:tr w:rsidR="002A44A0" w:rsidRPr="00640240" w:rsidTr="00ED1C95">
        <w:trPr>
          <w:jc w:val="center"/>
        </w:trPr>
        <w:tc>
          <w:tcPr>
            <w:tcW w:w="6118" w:type="dxa"/>
            <w:gridSpan w:val="2"/>
            <w:shd w:val="clear" w:color="auto" w:fill="auto"/>
            <w:vAlign w:val="center"/>
          </w:tcPr>
          <w:p w:rsidR="002A44A0" w:rsidRPr="00640240" w:rsidRDefault="002A44A0" w:rsidP="00AC7CB8">
            <w:pPr>
              <w:keepNext/>
              <w:keepLines/>
              <w:spacing w:after="0"/>
              <w:rPr>
                <w:rFonts w:ascii="Arial" w:eastAsia="?? ??" w:hAnsi="Arial" w:cs="Arial"/>
                <w:sz w:val="18"/>
                <w:szCs w:val="18"/>
                <w:lang w:val="sv-SE"/>
              </w:rPr>
            </w:pPr>
            <w:r>
              <w:rPr>
                <w:rFonts w:ascii="Arial" w:eastAsia="?? ??" w:hAnsi="Arial" w:cs="Arial"/>
                <w:sz w:val="18"/>
                <w:szCs w:val="18"/>
                <w:lang w:val="sv-SE"/>
              </w:rPr>
              <w:t>Note: C</w:t>
            </w:r>
            <w:r w:rsidRPr="00D54C3C">
              <w:rPr>
                <w:rFonts w:ascii="Arial" w:eastAsia="?? ??" w:hAnsi="Arial" w:cs="Arial"/>
                <w:sz w:val="18"/>
                <w:szCs w:val="18"/>
                <w:lang w:val="sv-SE"/>
              </w:rPr>
              <w:t xml:space="preserve">ompanies </w:t>
            </w:r>
            <w:r>
              <w:rPr>
                <w:rFonts w:ascii="Arial" w:eastAsia="?? ??" w:hAnsi="Arial" w:cs="Arial"/>
                <w:sz w:val="18"/>
                <w:szCs w:val="18"/>
                <w:lang w:val="sv-SE"/>
              </w:rPr>
              <w:t xml:space="preserve">are encouraged </w:t>
            </w:r>
            <w:r w:rsidRPr="00D54C3C">
              <w:rPr>
                <w:rFonts w:ascii="Arial" w:eastAsia="?? ??" w:hAnsi="Arial" w:cs="Arial"/>
                <w:sz w:val="18"/>
                <w:szCs w:val="18"/>
                <w:lang w:val="sv-SE"/>
              </w:rPr>
              <w:t xml:space="preserve">to clarify whether the </w:t>
            </w:r>
            <w:r>
              <w:rPr>
                <w:rFonts w:ascii="Arial" w:eastAsia="?? ??" w:hAnsi="Arial" w:cs="Arial"/>
                <w:sz w:val="18"/>
                <w:szCs w:val="18"/>
                <w:lang w:val="sv-SE"/>
              </w:rPr>
              <w:t xml:space="preserve">2Tx </w:t>
            </w:r>
            <w:r w:rsidRPr="00D54C3C">
              <w:rPr>
                <w:rFonts w:ascii="Arial" w:eastAsia="?? ??" w:hAnsi="Arial" w:cs="Arial"/>
                <w:sz w:val="18"/>
                <w:szCs w:val="18"/>
                <w:lang w:val="sv-SE"/>
              </w:rPr>
              <w:t>simulation results are based Tx diversity or not</w:t>
            </w:r>
            <w:r>
              <w:rPr>
                <w:rFonts w:ascii="Arial" w:eastAsia="?? ??" w:hAnsi="Arial" w:cs="Arial"/>
                <w:sz w:val="18"/>
                <w:szCs w:val="18"/>
                <w:lang w:val="sv-SE"/>
              </w:rPr>
              <w:t>.</w:t>
            </w:r>
          </w:p>
        </w:tc>
      </w:tr>
    </w:tbl>
    <w:p w:rsidR="002A44A0" w:rsidRDefault="002A44A0" w:rsidP="002A44A0">
      <w:pPr>
        <w:pStyle w:val="a5"/>
        <w:jc w:val="center"/>
      </w:pPr>
      <w:r>
        <w:t xml:space="preserve">Table </w:t>
      </w:r>
      <w:r w:rsidR="00E17E5C">
        <w:fldChar w:fldCharType="begin"/>
      </w:r>
      <w:r w:rsidR="00E17E5C">
        <w:instrText xml:space="preserve"> SEQ Table \* ARABIC </w:instrText>
      </w:r>
      <w:r w:rsidR="00E17E5C">
        <w:fldChar w:fldCharType="separate"/>
      </w:r>
      <w:r>
        <w:rPr>
          <w:noProof/>
        </w:rPr>
        <w:t>2</w:t>
      </w:r>
      <w:r w:rsidR="00E17E5C">
        <w:rPr>
          <w:noProof/>
        </w:rPr>
        <w:fldChar w:fldCharType="end"/>
      </w:r>
      <w:r>
        <w:t>: Simulation Setting</w:t>
      </w:r>
    </w:p>
    <w:p w:rsidR="002A44A0" w:rsidRPr="002A44A0" w:rsidRDefault="002A44A0" w:rsidP="002A44A0">
      <w:pPr>
        <w:rPr>
          <w:lang w:val="x-none" w:eastAsia="x-none"/>
        </w:rPr>
      </w:pPr>
    </w:p>
    <w:p w:rsidR="002A44A0" w:rsidRDefault="00CC5D96" w:rsidP="002A44A0">
      <w:pPr>
        <w:jc w:val="center"/>
        <w:rPr>
          <w:lang w:val="x-none" w:eastAsia="x-none"/>
        </w:rPr>
      </w:pPr>
      <w:r>
        <w:rPr>
          <w:noProof/>
          <w:lang w:eastAsia="zh-TW"/>
        </w:rPr>
        <w:t xml:space="preserve"> </w:t>
      </w:r>
      <w:r>
        <w:rPr>
          <w:noProof/>
          <w:lang w:eastAsia="zh-TW"/>
        </w:rPr>
        <w:drawing>
          <wp:inline distT="0" distB="0" distL="0" distR="0">
            <wp:extent cx="2906973" cy="2300204"/>
            <wp:effectExtent l="0" t="0" r="8255"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S, static.PNG"/>
                    <pic:cNvPicPr/>
                  </pic:nvPicPr>
                  <pic:blipFill>
                    <a:blip r:embed="rId9">
                      <a:extLst>
                        <a:ext uri="{28A0092B-C50C-407E-A947-70E740481C1C}">
                          <a14:useLocalDpi xmlns:a14="http://schemas.microsoft.com/office/drawing/2010/main" val="0"/>
                        </a:ext>
                      </a:extLst>
                    </a:blip>
                    <a:stretch>
                      <a:fillRect/>
                    </a:stretch>
                  </pic:blipFill>
                  <pic:spPr>
                    <a:xfrm>
                      <a:off x="0" y="0"/>
                      <a:ext cx="2947525" cy="2332292"/>
                    </a:xfrm>
                    <a:prstGeom prst="rect">
                      <a:avLst/>
                    </a:prstGeom>
                  </pic:spPr>
                </pic:pic>
              </a:graphicData>
            </a:graphic>
          </wp:inline>
        </w:drawing>
      </w:r>
    </w:p>
    <w:p w:rsidR="002A44A0" w:rsidRDefault="002A44A0" w:rsidP="002A44A0">
      <w:pPr>
        <w:pStyle w:val="a5"/>
        <w:jc w:val="center"/>
      </w:pPr>
      <w:r>
        <w:t xml:space="preserve">Figure </w:t>
      </w:r>
      <w:r w:rsidR="00E17E5C">
        <w:fldChar w:fldCharType="begin"/>
      </w:r>
      <w:r w:rsidR="00E17E5C">
        <w:instrText xml:space="preserve"> SEQ Figure \* ARABIC </w:instrText>
      </w:r>
      <w:r w:rsidR="00E17E5C">
        <w:fldChar w:fldCharType="separate"/>
      </w:r>
      <w:r w:rsidR="00CC5D96">
        <w:rPr>
          <w:noProof/>
        </w:rPr>
        <w:t>2</w:t>
      </w:r>
      <w:r w:rsidR="00E17E5C">
        <w:rPr>
          <w:noProof/>
        </w:rPr>
        <w:fldChar w:fldCharType="end"/>
      </w:r>
      <w:r>
        <w:t>: PDCCH performance under static channel</w:t>
      </w:r>
    </w:p>
    <w:p w:rsidR="002A44A0" w:rsidRDefault="002A44A0" w:rsidP="002A44A0">
      <w:pPr>
        <w:rPr>
          <w:lang w:val="x-none" w:eastAsia="x-none"/>
        </w:rPr>
      </w:pPr>
    </w:p>
    <w:p w:rsidR="002A44A0" w:rsidRPr="00CC5D96" w:rsidRDefault="002A44A0" w:rsidP="002A44A0">
      <w:pPr>
        <w:rPr>
          <w:lang w:eastAsia="x-none"/>
        </w:rPr>
      </w:pPr>
      <w:r>
        <w:rPr>
          <w:lang w:val="x-none" w:eastAsia="x-none"/>
        </w:rPr>
        <w:t xml:space="preserve"> </w:t>
      </w:r>
      <w:r w:rsidR="00CC5D96">
        <w:rPr>
          <w:noProof/>
          <w:lang w:eastAsia="zh-TW"/>
        </w:rPr>
        <w:drawing>
          <wp:inline distT="0" distB="0" distL="0" distR="0">
            <wp:extent cx="2925924" cy="2347415"/>
            <wp:effectExtent l="0" t="0" r="825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IS, EPA 3KMpHR.PNG"/>
                    <pic:cNvPicPr/>
                  </pic:nvPicPr>
                  <pic:blipFill>
                    <a:blip r:embed="rId10">
                      <a:extLst>
                        <a:ext uri="{28A0092B-C50C-407E-A947-70E740481C1C}">
                          <a14:useLocalDpi xmlns:a14="http://schemas.microsoft.com/office/drawing/2010/main" val="0"/>
                        </a:ext>
                      </a:extLst>
                    </a:blip>
                    <a:stretch>
                      <a:fillRect/>
                    </a:stretch>
                  </pic:blipFill>
                  <pic:spPr>
                    <a:xfrm>
                      <a:off x="0" y="0"/>
                      <a:ext cx="2980065" cy="2390851"/>
                    </a:xfrm>
                    <a:prstGeom prst="rect">
                      <a:avLst/>
                    </a:prstGeom>
                  </pic:spPr>
                </pic:pic>
              </a:graphicData>
            </a:graphic>
          </wp:inline>
        </w:drawing>
      </w:r>
      <w:r w:rsidR="00CC5D96">
        <w:rPr>
          <w:lang w:eastAsia="x-none"/>
        </w:rPr>
        <w:t xml:space="preserve"> </w:t>
      </w:r>
      <w:r w:rsidR="00CC5D96">
        <w:rPr>
          <w:noProof/>
          <w:lang w:eastAsia="zh-TW"/>
        </w:rPr>
        <w:drawing>
          <wp:inline distT="0" distB="0" distL="0" distR="0">
            <wp:extent cx="2961564" cy="2368099"/>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IS, EPA 42KMpHR.PNG"/>
                    <pic:cNvPicPr/>
                  </pic:nvPicPr>
                  <pic:blipFill>
                    <a:blip r:embed="rId11">
                      <a:extLst>
                        <a:ext uri="{28A0092B-C50C-407E-A947-70E740481C1C}">
                          <a14:useLocalDpi xmlns:a14="http://schemas.microsoft.com/office/drawing/2010/main" val="0"/>
                        </a:ext>
                      </a:extLst>
                    </a:blip>
                    <a:stretch>
                      <a:fillRect/>
                    </a:stretch>
                  </pic:blipFill>
                  <pic:spPr>
                    <a:xfrm>
                      <a:off x="0" y="0"/>
                      <a:ext cx="2995912" cy="2395564"/>
                    </a:xfrm>
                    <a:prstGeom prst="rect">
                      <a:avLst/>
                    </a:prstGeom>
                  </pic:spPr>
                </pic:pic>
              </a:graphicData>
            </a:graphic>
          </wp:inline>
        </w:drawing>
      </w:r>
    </w:p>
    <w:p w:rsidR="002A44A0" w:rsidRDefault="002A44A0" w:rsidP="002A44A0">
      <w:pPr>
        <w:pStyle w:val="a5"/>
        <w:jc w:val="center"/>
      </w:pPr>
      <w:r>
        <w:t xml:space="preserve">Figure </w:t>
      </w:r>
      <w:r w:rsidR="00E17E5C">
        <w:fldChar w:fldCharType="begin"/>
      </w:r>
      <w:r w:rsidR="00E17E5C">
        <w:instrText xml:space="preserve"> SEQ Figure \* ARABIC </w:instrText>
      </w:r>
      <w:r w:rsidR="00E17E5C">
        <w:fldChar w:fldCharType="separate"/>
      </w:r>
      <w:r w:rsidR="00CC5D96">
        <w:rPr>
          <w:noProof/>
        </w:rPr>
        <w:t>3</w:t>
      </w:r>
      <w:r w:rsidR="00E17E5C">
        <w:rPr>
          <w:noProof/>
        </w:rPr>
        <w:fldChar w:fldCharType="end"/>
      </w:r>
      <w:r>
        <w:t>: PDCCH performance under EPA channel</w:t>
      </w:r>
    </w:p>
    <w:p w:rsidR="002A44A0" w:rsidRDefault="002A44A0" w:rsidP="002A44A0">
      <w:pPr>
        <w:rPr>
          <w:lang w:val="x-none" w:eastAsia="x-none"/>
        </w:rPr>
      </w:pPr>
    </w:p>
    <w:p w:rsidR="002A44A0" w:rsidRPr="00CC5D96" w:rsidRDefault="00CC5D96" w:rsidP="002A44A0">
      <w:pPr>
        <w:rPr>
          <w:lang w:val="en-GB" w:eastAsia="x-none"/>
        </w:rPr>
      </w:pPr>
      <w:r>
        <w:rPr>
          <w:noProof/>
          <w:lang w:eastAsia="zh-TW"/>
        </w:rPr>
        <w:drawing>
          <wp:inline distT="0" distB="0" distL="0" distR="0">
            <wp:extent cx="2934301" cy="2351964"/>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S, ETU 3KMpHR.PNG"/>
                    <pic:cNvPicPr/>
                  </pic:nvPicPr>
                  <pic:blipFill>
                    <a:blip r:embed="rId12">
                      <a:extLst>
                        <a:ext uri="{28A0092B-C50C-407E-A947-70E740481C1C}">
                          <a14:useLocalDpi xmlns:a14="http://schemas.microsoft.com/office/drawing/2010/main" val="0"/>
                        </a:ext>
                      </a:extLst>
                    </a:blip>
                    <a:stretch>
                      <a:fillRect/>
                    </a:stretch>
                  </pic:blipFill>
                  <pic:spPr>
                    <a:xfrm>
                      <a:off x="0" y="0"/>
                      <a:ext cx="2955213" cy="2368726"/>
                    </a:xfrm>
                    <a:prstGeom prst="rect">
                      <a:avLst/>
                    </a:prstGeom>
                  </pic:spPr>
                </pic:pic>
              </a:graphicData>
            </a:graphic>
          </wp:inline>
        </w:drawing>
      </w:r>
      <w:r>
        <w:rPr>
          <w:lang w:eastAsia="x-none"/>
        </w:rPr>
        <w:t xml:space="preserve">  </w:t>
      </w:r>
      <w:r>
        <w:rPr>
          <w:noProof/>
          <w:lang w:eastAsia="zh-TW"/>
        </w:rPr>
        <w:drawing>
          <wp:inline distT="0" distB="0" distL="0" distR="0">
            <wp:extent cx="3022979" cy="2363833"/>
            <wp:effectExtent l="0" t="0" r="635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IS, ETU 42KMpHR.PNG"/>
                    <pic:cNvPicPr/>
                  </pic:nvPicPr>
                  <pic:blipFill>
                    <a:blip r:embed="rId13">
                      <a:extLst>
                        <a:ext uri="{28A0092B-C50C-407E-A947-70E740481C1C}">
                          <a14:useLocalDpi xmlns:a14="http://schemas.microsoft.com/office/drawing/2010/main" val="0"/>
                        </a:ext>
                      </a:extLst>
                    </a:blip>
                    <a:stretch>
                      <a:fillRect/>
                    </a:stretch>
                  </pic:blipFill>
                  <pic:spPr>
                    <a:xfrm>
                      <a:off x="0" y="0"/>
                      <a:ext cx="3090715" cy="2416799"/>
                    </a:xfrm>
                    <a:prstGeom prst="rect">
                      <a:avLst/>
                    </a:prstGeom>
                  </pic:spPr>
                </pic:pic>
              </a:graphicData>
            </a:graphic>
          </wp:inline>
        </w:drawing>
      </w:r>
    </w:p>
    <w:p w:rsidR="002A44A0" w:rsidRPr="002A44A0" w:rsidRDefault="002A44A0" w:rsidP="002A44A0">
      <w:pPr>
        <w:pStyle w:val="a5"/>
        <w:jc w:val="center"/>
      </w:pPr>
      <w:r>
        <w:t xml:space="preserve">Figure </w:t>
      </w:r>
      <w:r w:rsidR="00E17E5C">
        <w:fldChar w:fldCharType="begin"/>
      </w:r>
      <w:r w:rsidR="00E17E5C">
        <w:instrText xml:space="preserve"> SEQ Figure \* ARABIC </w:instrText>
      </w:r>
      <w:r w:rsidR="00E17E5C">
        <w:fldChar w:fldCharType="separate"/>
      </w:r>
      <w:r w:rsidR="00CC5D96">
        <w:rPr>
          <w:noProof/>
        </w:rPr>
        <w:t>4</w:t>
      </w:r>
      <w:r w:rsidR="00E17E5C">
        <w:rPr>
          <w:noProof/>
        </w:rPr>
        <w:fldChar w:fldCharType="end"/>
      </w:r>
      <w:r>
        <w:t>: PDCCH performance under ETU</w:t>
      </w:r>
      <w:r w:rsidRPr="001E0602">
        <w:t xml:space="preserve"> channel</w:t>
      </w:r>
    </w:p>
    <w:sectPr w:rsidR="002A44A0" w:rsidRPr="002A44A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A19" w:rsidRDefault="00094A19" w:rsidP="008B46F2">
      <w:pPr>
        <w:spacing w:after="0"/>
      </w:pPr>
      <w:r>
        <w:separator/>
      </w:r>
    </w:p>
  </w:endnote>
  <w:endnote w:type="continuationSeparator" w:id="0">
    <w:p w:rsidR="00094A19" w:rsidRDefault="00094A19"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A19" w:rsidRDefault="00094A19" w:rsidP="008B46F2">
      <w:pPr>
        <w:spacing w:after="0"/>
      </w:pPr>
      <w:r>
        <w:separator/>
      </w:r>
    </w:p>
  </w:footnote>
  <w:footnote w:type="continuationSeparator" w:id="0">
    <w:p w:rsidR="00094A19" w:rsidRDefault="00094A19"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C7B7E"/>
    <w:multiLevelType w:val="hybridMultilevel"/>
    <w:tmpl w:val="A5AE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A32E3E"/>
    <w:multiLevelType w:val="hybridMultilevel"/>
    <w:tmpl w:val="77044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1724C"/>
    <w:multiLevelType w:val="hybridMultilevel"/>
    <w:tmpl w:val="3EDCEE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1D4CA2"/>
    <w:multiLevelType w:val="multilevel"/>
    <w:tmpl w:val="563226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826A60"/>
    <w:multiLevelType w:val="hybridMultilevel"/>
    <w:tmpl w:val="4C4A1600"/>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5" w15:restartNumberingAfterBreak="0">
    <w:nsid w:val="2086726A"/>
    <w:multiLevelType w:val="hybridMultilevel"/>
    <w:tmpl w:val="5FA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54C0A"/>
    <w:multiLevelType w:val="hybridMultilevel"/>
    <w:tmpl w:val="317EF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54675B4"/>
    <w:multiLevelType w:val="hybridMultilevel"/>
    <w:tmpl w:val="8BBC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D6178F"/>
    <w:multiLevelType w:val="hybridMultilevel"/>
    <w:tmpl w:val="2168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A2634"/>
    <w:multiLevelType w:val="multilevel"/>
    <w:tmpl w:val="3D38E104"/>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9D64C61"/>
    <w:multiLevelType w:val="hybridMultilevel"/>
    <w:tmpl w:val="E320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0355F"/>
    <w:multiLevelType w:val="hybridMultilevel"/>
    <w:tmpl w:val="6106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3A0816"/>
    <w:multiLevelType w:val="hybridMultilevel"/>
    <w:tmpl w:val="E404F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B611E"/>
    <w:multiLevelType w:val="multilevel"/>
    <w:tmpl w:val="16C00A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80E7F19"/>
    <w:multiLevelType w:val="hybridMultilevel"/>
    <w:tmpl w:val="5A9C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12"/>
  </w:num>
  <w:num w:numId="5">
    <w:abstractNumId w:val="1"/>
  </w:num>
  <w:num w:numId="6">
    <w:abstractNumId w:val="3"/>
  </w:num>
  <w:num w:numId="7">
    <w:abstractNumId w:val="13"/>
  </w:num>
  <w:num w:numId="8">
    <w:abstractNumId w:val="0"/>
  </w:num>
  <w:num w:numId="9">
    <w:abstractNumId w:val="8"/>
  </w:num>
  <w:num w:numId="10">
    <w:abstractNumId w:val="2"/>
  </w:num>
  <w:num w:numId="11">
    <w:abstractNumId w:val="10"/>
  </w:num>
  <w:num w:numId="12">
    <w:abstractNumId w:val="14"/>
  </w:num>
  <w:num w:numId="13">
    <w:abstractNumId w:val="11"/>
  </w:num>
  <w:num w:numId="14">
    <w:abstractNumId w:val="4"/>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300C3"/>
    <w:rsid w:val="00040E9B"/>
    <w:rsid w:val="0004581B"/>
    <w:rsid w:val="00047322"/>
    <w:rsid w:val="00047C8E"/>
    <w:rsid w:val="000629FD"/>
    <w:rsid w:val="000716B8"/>
    <w:rsid w:val="00077813"/>
    <w:rsid w:val="00086FF1"/>
    <w:rsid w:val="00094A19"/>
    <w:rsid w:val="00097B9C"/>
    <w:rsid w:val="000A1087"/>
    <w:rsid w:val="000A1D6A"/>
    <w:rsid w:val="000A1DCB"/>
    <w:rsid w:val="000A1F8D"/>
    <w:rsid w:val="000A4D1A"/>
    <w:rsid w:val="000B0969"/>
    <w:rsid w:val="000B5696"/>
    <w:rsid w:val="000B6B00"/>
    <w:rsid w:val="000C681C"/>
    <w:rsid w:val="000D5CA5"/>
    <w:rsid w:val="000D72AD"/>
    <w:rsid w:val="000E1084"/>
    <w:rsid w:val="000E1DA6"/>
    <w:rsid w:val="000E6DD2"/>
    <w:rsid w:val="000F364D"/>
    <w:rsid w:val="000F4016"/>
    <w:rsid w:val="000F4335"/>
    <w:rsid w:val="00105E05"/>
    <w:rsid w:val="001100E5"/>
    <w:rsid w:val="00124401"/>
    <w:rsid w:val="00124FD2"/>
    <w:rsid w:val="001304D6"/>
    <w:rsid w:val="001370E1"/>
    <w:rsid w:val="00140BCC"/>
    <w:rsid w:val="001417C6"/>
    <w:rsid w:val="0016456E"/>
    <w:rsid w:val="001727C3"/>
    <w:rsid w:val="00172A0F"/>
    <w:rsid w:val="00173C94"/>
    <w:rsid w:val="001862A6"/>
    <w:rsid w:val="00190096"/>
    <w:rsid w:val="00190C6C"/>
    <w:rsid w:val="001A0AE5"/>
    <w:rsid w:val="001B0237"/>
    <w:rsid w:val="001C0DBE"/>
    <w:rsid w:val="001C30EE"/>
    <w:rsid w:val="001C32D1"/>
    <w:rsid w:val="001C5884"/>
    <w:rsid w:val="001D13E1"/>
    <w:rsid w:val="001D329D"/>
    <w:rsid w:val="001E6B36"/>
    <w:rsid w:val="001E7567"/>
    <w:rsid w:val="001F70A4"/>
    <w:rsid w:val="0020101F"/>
    <w:rsid w:val="002133C5"/>
    <w:rsid w:val="00214F29"/>
    <w:rsid w:val="00216288"/>
    <w:rsid w:val="00221265"/>
    <w:rsid w:val="00243C5F"/>
    <w:rsid w:val="00244433"/>
    <w:rsid w:val="0025342E"/>
    <w:rsid w:val="00263385"/>
    <w:rsid w:val="00266B95"/>
    <w:rsid w:val="00266EB5"/>
    <w:rsid w:val="002678C4"/>
    <w:rsid w:val="00272668"/>
    <w:rsid w:val="002856DC"/>
    <w:rsid w:val="002861D9"/>
    <w:rsid w:val="002A44A0"/>
    <w:rsid w:val="002A7C75"/>
    <w:rsid w:val="002B0873"/>
    <w:rsid w:val="002B66F6"/>
    <w:rsid w:val="002B77AA"/>
    <w:rsid w:val="002C2E25"/>
    <w:rsid w:val="002C464A"/>
    <w:rsid w:val="002D0103"/>
    <w:rsid w:val="002D3B09"/>
    <w:rsid w:val="002D409D"/>
    <w:rsid w:val="002D49F6"/>
    <w:rsid w:val="002D6067"/>
    <w:rsid w:val="002E7C2F"/>
    <w:rsid w:val="002F275D"/>
    <w:rsid w:val="002F5DB2"/>
    <w:rsid w:val="00300C80"/>
    <w:rsid w:val="00321182"/>
    <w:rsid w:val="00331B27"/>
    <w:rsid w:val="0033279E"/>
    <w:rsid w:val="00350127"/>
    <w:rsid w:val="0035121F"/>
    <w:rsid w:val="0035380B"/>
    <w:rsid w:val="00360A9C"/>
    <w:rsid w:val="003763DD"/>
    <w:rsid w:val="00390F86"/>
    <w:rsid w:val="00395315"/>
    <w:rsid w:val="003A2E3D"/>
    <w:rsid w:val="003A4FB1"/>
    <w:rsid w:val="003A6B2A"/>
    <w:rsid w:val="003C7400"/>
    <w:rsid w:val="003D09F6"/>
    <w:rsid w:val="003D4F46"/>
    <w:rsid w:val="003E0AF2"/>
    <w:rsid w:val="003E39ED"/>
    <w:rsid w:val="003E7CAF"/>
    <w:rsid w:val="003F008C"/>
    <w:rsid w:val="0040565F"/>
    <w:rsid w:val="00421F6B"/>
    <w:rsid w:val="004319A4"/>
    <w:rsid w:val="00443D92"/>
    <w:rsid w:val="00445C5E"/>
    <w:rsid w:val="00470794"/>
    <w:rsid w:val="00470D2A"/>
    <w:rsid w:val="00475CD1"/>
    <w:rsid w:val="0048680C"/>
    <w:rsid w:val="0049165C"/>
    <w:rsid w:val="00494E74"/>
    <w:rsid w:val="004A1EF4"/>
    <w:rsid w:val="004C23F4"/>
    <w:rsid w:val="004D0FA1"/>
    <w:rsid w:val="004D7CA5"/>
    <w:rsid w:val="004E0AD6"/>
    <w:rsid w:val="004E27A3"/>
    <w:rsid w:val="004E646A"/>
    <w:rsid w:val="00500C49"/>
    <w:rsid w:val="00513E52"/>
    <w:rsid w:val="00517915"/>
    <w:rsid w:val="0052403E"/>
    <w:rsid w:val="0053384E"/>
    <w:rsid w:val="00537B23"/>
    <w:rsid w:val="005437F2"/>
    <w:rsid w:val="00547527"/>
    <w:rsid w:val="005549CF"/>
    <w:rsid w:val="005739D4"/>
    <w:rsid w:val="005755F5"/>
    <w:rsid w:val="00581563"/>
    <w:rsid w:val="0058270A"/>
    <w:rsid w:val="00590416"/>
    <w:rsid w:val="005B1F99"/>
    <w:rsid w:val="005B57B2"/>
    <w:rsid w:val="005C557C"/>
    <w:rsid w:val="005C7A97"/>
    <w:rsid w:val="005D20B1"/>
    <w:rsid w:val="005D291A"/>
    <w:rsid w:val="005D2CD0"/>
    <w:rsid w:val="005D5851"/>
    <w:rsid w:val="005E232D"/>
    <w:rsid w:val="005F20EE"/>
    <w:rsid w:val="006058DA"/>
    <w:rsid w:val="006103A5"/>
    <w:rsid w:val="00611952"/>
    <w:rsid w:val="00612456"/>
    <w:rsid w:val="00613CA1"/>
    <w:rsid w:val="00617553"/>
    <w:rsid w:val="006214DF"/>
    <w:rsid w:val="006223FE"/>
    <w:rsid w:val="00624315"/>
    <w:rsid w:val="006249BD"/>
    <w:rsid w:val="006354C0"/>
    <w:rsid w:val="0063696C"/>
    <w:rsid w:val="00650D1C"/>
    <w:rsid w:val="00651F28"/>
    <w:rsid w:val="00653D86"/>
    <w:rsid w:val="006542A2"/>
    <w:rsid w:val="0066047D"/>
    <w:rsid w:val="0066414D"/>
    <w:rsid w:val="0066452E"/>
    <w:rsid w:val="0066486C"/>
    <w:rsid w:val="006720CC"/>
    <w:rsid w:val="006841E1"/>
    <w:rsid w:val="0069467E"/>
    <w:rsid w:val="006950BC"/>
    <w:rsid w:val="00695A90"/>
    <w:rsid w:val="00696355"/>
    <w:rsid w:val="006A69DA"/>
    <w:rsid w:val="006B0254"/>
    <w:rsid w:val="006B7A91"/>
    <w:rsid w:val="006C02D2"/>
    <w:rsid w:val="006D0602"/>
    <w:rsid w:val="006D21E5"/>
    <w:rsid w:val="006E0954"/>
    <w:rsid w:val="006E4A33"/>
    <w:rsid w:val="007170B9"/>
    <w:rsid w:val="00726752"/>
    <w:rsid w:val="00730518"/>
    <w:rsid w:val="00737776"/>
    <w:rsid w:val="0074155E"/>
    <w:rsid w:val="0076103D"/>
    <w:rsid w:val="0076621A"/>
    <w:rsid w:val="007903A5"/>
    <w:rsid w:val="0079655D"/>
    <w:rsid w:val="00797A38"/>
    <w:rsid w:val="007A2A12"/>
    <w:rsid w:val="007A7C68"/>
    <w:rsid w:val="007B57AE"/>
    <w:rsid w:val="007C69DE"/>
    <w:rsid w:val="007D1275"/>
    <w:rsid w:val="007D5245"/>
    <w:rsid w:val="007D55DB"/>
    <w:rsid w:val="007E041A"/>
    <w:rsid w:val="007E2F64"/>
    <w:rsid w:val="007E4C2C"/>
    <w:rsid w:val="007E5C2A"/>
    <w:rsid w:val="007E651E"/>
    <w:rsid w:val="007E767B"/>
    <w:rsid w:val="007F0327"/>
    <w:rsid w:val="00801E6D"/>
    <w:rsid w:val="00807D81"/>
    <w:rsid w:val="00815528"/>
    <w:rsid w:val="00817E05"/>
    <w:rsid w:val="00821C46"/>
    <w:rsid w:val="00824DC7"/>
    <w:rsid w:val="00826C44"/>
    <w:rsid w:val="00831E0C"/>
    <w:rsid w:val="00840BDD"/>
    <w:rsid w:val="008461BE"/>
    <w:rsid w:val="00855E4D"/>
    <w:rsid w:val="00863843"/>
    <w:rsid w:val="0087124E"/>
    <w:rsid w:val="0087195F"/>
    <w:rsid w:val="00874309"/>
    <w:rsid w:val="00875EC7"/>
    <w:rsid w:val="00882B65"/>
    <w:rsid w:val="00884E00"/>
    <w:rsid w:val="00885174"/>
    <w:rsid w:val="00886570"/>
    <w:rsid w:val="00890D90"/>
    <w:rsid w:val="008A232B"/>
    <w:rsid w:val="008A37F5"/>
    <w:rsid w:val="008A62B5"/>
    <w:rsid w:val="008B3D1D"/>
    <w:rsid w:val="008B46F2"/>
    <w:rsid w:val="008C193F"/>
    <w:rsid w:val="008D6910"/>
    <w:rsid w:val="008F4302"/>
    <w:rsid w:val="00906066"/>
    <w:rsid w:val="00906392"/>
    <w:rsid w:val="0093271D"/>
    <w:rsid w:val="00932B71"/>
    <w:rsid w:val="00933E55"/>
    <w:rsid w:val="00934044"/>
    <w:rsid w:val="009413BA"/>
    <w:rsid w:val="00941CB1"/>
    <w:rsid w:val="00944B4B"/>
    <w:rsid w:val="00946123"/>
    <w:rsid w:val="009473B5"/>
    <w:rsid w:val="00956069"/>
    <w:rsid w:val="00966E11"/>
    <w:rsid w:val="00985E0D"/>
    <w:rsid w:val="0099092A"/>
    <w:rsid w:val="009913D2"/>
    <w:rsid w:val="00991EF6"/>
    <w:rsid w:val="00995E1D"/>
    <w:rsid w:val="0099719B"/>
    <w:rsid w:val="009A0035"/>
    <w:rsid w:val="009A05CE"/>
    <w:rsid w:val="009B7276"/>
    <w:rsid w:val="009B7969"/>
    <w:rsid w:val="009C1FA5"/>
    <w:rsid w:val="009C3D5D"/>
    <w:rsid w:val="009C3E52"/>
    <w:rsid w:val="009C4706"/>
    <w:rsid w:val="009C73E1"/>
    <w:rsid w:val="009E4157"/>
    <w:rsid w:val="009E7117"/>
    <w:rsid w:val="009F10E9"/>
    <w:rsid w:val="009F238F"/>
    <w:rsid w:val="009F53CF"/>
    <w:rsid w:val="009F6C30"/>
    <w:rsid w:val="00A03AF7"/>
    <w:rsid w:val="00A16BA1"/>
    <w:rsid w:val="00A17FA2"/>
    <w:rsid w:val="00A2376F"/>
    <w:rsid w:val="00A27BF2"/>
    <w:rsid w:val="00A27E93"/>
    <w:rsid w:val="00A321D8"/>
    <w:rsid w:val="00A3243F"/>
    <w:rsid w:val="00A359FB"/>
    <w:rsid w:val="00A447ED"/>
    <w:rsid w:val="00A46F35"/>
    <w:rsid w:val="00A576F9"/>
    <w:rsid w:val="00A61398"/>
    <w:rsid w:val="00A65F3E"/>
    <w:rsid w:val="00A73AF2"/>
    <w:rsid w:val="00A83605"/>
    <w:rsid w:val="00A83FEB"/>
    <w:rsid w:val="00A846B8"/>
    <w:rsid w:val="00A86391"/>
    <w:rsid w:val="00A90C53"/>
    <w:rsid w:val="00AA0C0B"/>
    <w:rsid w:val="00AA5096"/>
    <w:rsid w:val="00AB34F9"/>
    <w:rsid w:val="00AB509A"/>
    <w:rsid w:val="00AC0142"/>
    <w:rsid w:val="00AD065D"/>
    <w:rsid w:val="00AD5E32"/>
    <w:rsid w:val="00AE2A3B"/>
    <w:rsid w:val="00AE5BC1"/>
    <w:rsid w:val="00AE61E0"/>
    <w:rsid w:val="00AF1D7A"/>
    <w:rsid w:val="00AF1FA5"/>
    <w:rsid w:val="00AF68E7"/>
    <w:rsid w:val="00B04870"/>
    <w:rsid w:val="00B0528E"/>
    <w:rsid w:val="00B0676F"/>
    <w:rsid w:val="00B06813"/>
    <w:rsid w:val="00B10524"/>
    <w:rsid w:val="00B145EC"/>
    <w:rsid w:val="00B17AEB"/>
    <w:rsid w:val="00B37A9A"/>
    <w:rsid w:val="00B37D92"/>
    <w:rsid w:val="00B43F46"/>
    <w:rsid w:val="00B53228"/>
    <w:rsid w:val="00B7221B"/>
    <w:rsid w:val="00B775CB"/>
    <w:rsid w:val="00B82C36"/>
    <w:rsid w:val="00B82C84"/>
    <w:rsid w:val="00B84C5F"/>
    <w:rsid w:val="00B85346"/>
    <w:rsid w:val="00B869D1"/>
    <w:rsid w:val="00BA0903"/>
    <w:rsid w:val="00BA7C7D"/>
    <w:rsid w:val="00BB32D9"/>
    <w:rsid w:val="00BB69BA"/>
    <w:rsid w:val="00BB7226"/>
    <w:rsid w:val="00BC037D"/>
    <w:rsid w:val="00BC0498"/>
    <w:rsid w:val="00BC0B12"/>
    <w:rsid w:val="00BC1AC5"/>
    <w:rsid w:val="00BD10B2"/>
    <w:rsid w:val="00BD4B9B"/>
    <w:rsid w:val="00BD6A83"/>
    <w:rsid w:val="00C0488F"/>
    <w:rsid w:val="00C06792"/>
    <w:rsid w:val="00C11FBC"/>
    <w:rsid w:val="00C12FE7"/>
    <w:rsid w:val="00C15028"/>
    <w:rsid w:val="00C24B7C"/>
    <w:rsid w:val="00C26753"/>
    <w:rsid w:val="00C4405F"/>
    <w:rsid w:val="00C468B7"/>
    <w:rsid w:val="00C55FC8"/>
    <w:rsid w:val="00C64FF0"/>
    <w:rsid w:val="00C6526B"/>
    <w:rsid w:val="00C65892"/>
    <w:rsid w:val="00C709AA"/>
    <w:rsid w:val="00C70ABF"/>
    <w:rsid w:val="00C72F28"/>
    <w:rsid w:val="00C7534C"/>
    <w:rsid w:val="00C921B9"/>
    <w:rsid w:val="00C963C4"/>
    <w:rsid w:val="00C97B94"/>
    <w:rsid w:val="00CA0B58"/>
    <w:rsid w:val="00CA2000"/>
    <w:rsid w:val="00CB536B"/>
    <w:rsid w:val="00CC40AB"/>
    <w:rsid w:val="00CC5D96"/>
    <w:rsid w:val="00CD6583"/>
    <w:rsid w:val="00CD6FFE"/>
    <w:rsid w:val="00CD767C"/>
    <w:rsid w:val="00CE0988"/>
    <w:rsid w:val="00CE2ACF"/>
    <w:rsid w:val="00CE6956"/>
    <w:rsid w:val="00CF0A1F"/>
    <w:rsid w:val="00CF5BA1"/>
    <w:rsid w:val="00CF681A"/>
    <w:rsid w:val="00CF6A9D"/>
    <w:rsid w:val="00D048DF"/>
    <w:rsid w:val="00D10FDD"/>
    <w:rsid w:val="00D13D68"/>
    <w:rsid w:val="00D14890"/>
    <w:rsid w:val="00D2625B"/>
    <w:rsid w:val="00D3517C"/>
    <w:rsid w:val="00D41CC9"/>
    <w:rsid w:val="00D4269F"/>
    <w:rsid w:val="00D43C9E"/>
    <w:rsid w:val="00D47B03"/>
    <w:rsid w:val="00D51A39"/>
    <w:rsid w:val="00D53BD4"/>
    <w:rsid w:val="00D54527"/>
    <w:rsid w:val="00D560E1"/>
    <w:rsid w:val="00D73CE5"/>
    <w:rsid w:val="00D856F1"/>
    <w:rsid w:val="00D87A26"/>
    <w:rsid w:val="00D92783"/>
    <w:rsid w:val="00D9388F"/>
    <w:rsid w:val="00DA7B0C"/>
    <w:rsid w:val="00DB05B8"/>
    <w:rsid w:val="00DB4511"/>
    <w:rsid w:val="00DB6D5B"/>
    <w:rsid w:val="00DB7AC2"/>
    <w:rsid w:val="00DC0875"/>
    <w:rsid w:val="00DC562E"/>
    <w:rsid w:val="00DD0B2A"/>
    <w:rsid w:val="00DD2AC5"/>
    <w:rsid w:val="00DE3433"/>
    <w:rsid w:val="00DE462C"/>
    <w:rsid w:val="00DE6D2A"/>
    <w:rsid w:val="00DF16F2"/>
    <w:rsid w:val="00DF2E69"/>
    <w:rsid w:val="00DF618D"/>
    <w:rsid w:val="00E01360"/>
    <w:rsid w:val="00E0799B"/>
    <w:rsid w:val="00E10336"/>
    <w:rsid w:val="00E1753D"/>
    <w:rsid w:val="00E17E5C"/>
    <w:rsid w:val="00E22059"/>
    <w:rsid w:val="00E25B4E"/>
    <w:rsid w:val="00E262F4"/>
    <w:rsid w:val="00E2692D"/>
    <w:rsid w:val="00E3359B"/>
    <w:rsid w:val="00E35E17"/>
    <w:rsid w:val="00E37D66"/>
    <w:rsid w:val="00E45AD0"/>
    <w:rsid w:val="00E50592"/>
    <w:rsid w:val="00E5309F"/>
    <w:rsid w:val="00E5472D"/>
    <w:rsid w:val="00E61FDF"/>
    <w:rsid w:val="00E71B0B"/>
    <w:rsid w:val="00E7404F"/>
    <w:rsid w:val="00E83A7D"/>
    <w:rsid w:val="00E85BDD"/>
    <w:rsid w:val="00E8628C"/>
    <w:rsid w:val="00E86EF5"/>
    <w:rsid w:val="00E9196A"/>
    <w:rsid w:val="00E96F44"/>
    <w:rsid w:val="00EA7E6A"/>
    <w:rsid w:val="00EB1CC2"/>
    <w:rsid w:val="00EB6A1E"/>
    <w:rsid w:val="00EC21BC"/>
    <w:rsid w:val="00EC3BDE"/>
    <w:rsid w:val="00EC5615"/>
    <w:rsid w:val="00EC6E4F"/>
    <w:rsid w:val="00ED0444"/>
    <w:rsid w:val="00ED228C"/>
    <w:rsid w:val="00ED7868"/>
    <w:rsid w:val="00EE0926"/>
    <w:rsid w:val="00EE3DFF"/>
    <w:rsid w:val="00EE565D"/>
    <w:rsid w:val="00EF2C63"/>
    <w:rsid w:val="00F01F7B"/>
    <w:rsid w:val="00F06D85"/>
    <w:rsid w:val="00F10817"/>
    <w:rsid w:val="00F1394A"/>
    <w:rsid w:val="00F16553"/>
    <w:rsid w:val="00F22CB9"/>
    <w:rsid w:val="00F23E4F"/>
    <w:rsid w:val="00F27CFB"/>
    <w:rsid w:val="00F336F0"/>
    <w:rsid w:val="00F3394A"/>
    <w:rsid w:val="00F35DA6"/>
    <w:rsid w:val="00F36B92"/>
    <w:rsid w:val="00F373F7"/>
    <w:rsid w:val="00F45C6C"/>
    <w:rsid w:val="00F4783A"/>
    <w:rsid w:val="00F56023"/>
    <w:rsid w:val="00F61ADA"/>
    <w:rsid w:val="00F664F2"/>
    <w:rsid w:val="00F72092"/>
    <w:rsid w:val="00F749BF"/>
    <w:rsid w:val="00F74CBD"/>
    <w:rsid w:val="00F879E7"/>
    <w:rsid w:val="00F952EB"/>
    <w:rsid w:val="00F96D6D"/>
    <w:rsid w:val="00FA0168"/>
    <w:rsid w:val="00FA22FC"/>
    <w:rsid w:val="00FB476B"/>
    <w:rsid w:val="00FC29F2"/>
    <w:rsid w:val="00FC4C79"/>
    <w:rsid w:val="00FC61DA"/>
    <w:rsid w:val="00FC7A84"/>
    <w:rsid w:val="00FD1589"/>
    <w:rsid w:val="00FD213D"/>
    <w:rsid w:val="00FE4168"/>
    <w:rsid w:val="00FF5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D1C"/>
    <w:pPr>
      <w:spacing w:after="180" w:line="240" w:lineRule="auto"/>
    </w:pPr>
    <w:rPr>
      <w:rFonts w:ascii="Times New Roman" w:eastAsia="BatangChe" w:hAnsi="Times New Roman" w:cs="Times New Roman"/>
      <w:sz w:val="20"/>
      <w:szCs w:val="20"/>
      <w:lang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DB7A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character" w:customStyle="1" w:styleId="40">
    <w:name w:val="標題 4 字元"/>
    <w:basedOn w:val="a0"/>
    <w:link w:val="4"/>
    <w:uiPriority w:val="9"/>
    <w:semiHidden/>
    <w:rsid w:val="00DB7AC2"/>
    <w:rPr>
      <w:rFonts w:asciiTheme="majorHAnsi" w:eastAsiaTheme="majorEastAsia" w:hAnsiTheme="majorHAnsi" w:cstheme="majorBidi"/>
      <w:i/>
      <w:iCs/>
      <w:color w:val="2E74B5" w:themeColor="accent1" w:themeShade="BF"/>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033171">
      <w:bodyDiv w:val="1"/>
      <w:marLeft w:val="0"/>
      <w:marRight w:val="0"/>
      <w:marTop w:val="0"/>
      <w:marBottom w:val="0"/>
      <w:divBdr>
        <w:top w:val="none" w:sz="0" w:space="0" w:color="auto"/>
        <w:left w:val="none" w:sz="0" w:space="0" w:color="auto"/>
        <w:bottom w:val="none" w:sz="0" w:space="0" w:color="auto"/>
        <w:right w:val="none" w:sz="0" w:space="0" w:color="auto"/>
      </w:divBdr>
    </w:div>
    <w:div w:id="745952392">
      <w:bodyDiv w:val="1"/>
      <w:marLeft w:val="0"/>
      <w:marRight w:val="0"/>
      <w:marTop w:val="0"/>
      <w:marBottom w:val="0"/>
      <w:divBdr>
        <w:top w:val="none" w:sz="0" w:space="0" w:color="auto"/>
        <w:left w:val="none" w:sz="0" w:space="0" w:color="auto"/>
        <w:bottom w:val="none" w:sz="0" w:space="0" w:color="auto"/>
        <w:right w:val="none" w:sz="0" w:space="0" w:color="auto"/>
      </w:divBdr>
    </w:div>
    <w:div w:id="960571097">
      <w:bodyDiv w:val="1"/>
      <w:marLeft w:val="0"/>
      <w:marRight w:val="0"/>
      <w:marTop w:val="0"/>
      <w:marBottom w:val="0"/>
      <w:divBdr>
        <w:top w:val="none" w:sz="0" w:space="0" w:color="auto"/>
        <w:left w:val="none" w:sz="0" w:space="0" w:color="auto"/>
        <w:bottom w:val="none" w:sz="0" w:space="0" w:color="auto"/>
        <w:right w:val="none" w:sz="0" w:space="0" w:color="auto"/>
      </w:divBdr>
      <w:divsChild>
        <w:div w:id="663319278">
          <w:marLeft w:val="1080"/>
          <w:marRight w:val="0"/>
          <w:marTop w:val="100"/>
          <w:marBottom w:val="0"/>
          <w:divBdr>
            <w:top w:val="none" w:sz="0" w:space="0" w:color="auto"/>
            <w:left w:val="none" w:sz="0" w:space="0" w:color="auto"/>
            <w:bottom w:val="none" w:sz="0" w:space="0" w:color="auto"/>
            <w:right w:val="none" w:sz="0" w:space="0" w:color="auto"/>
          </w:divBdr>
        </w:div>
      </w:divsChild>
    </w:div>
    <w:div w:id="983854020">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6B88E-AF85-4FE9-B178-F13598C95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830</Words>
  <Characters>4732</Characters>
  <Application>Microsoft Office Word</Application>
  <DocSecurity>0</DocSecurity>
  <Lines>39</Lines>
  <Paragraphs>11</Paragraphs>
  <ScaleCrop>false</ScaleCrop>
  <Company/>
  <LinksUpToDate>false</LinksUpToDate>
  <CharactersWithSpaces>5551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8</cp:revision>
  <dcterms:created xsi:type="dcterms:W3CDTF">2018-02-14T01:40:00Z</dcterms:created>
  <dcterms:modified xsi:type="dcterms:W3CDTF">2018-02-14T02:12:00Z</dcterms:modified>
</cp:coreProperties>
</file>